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p>
    <w:p>
      <w:pPr>
        <w:keepNext w:val="0"/>
        <w:keepLines w:val="0"/>
        <w:pageBreakBefore w:val="0"/>
        <w:widowControl w:val="0"/>
        <w:kinsoku/>
        <w:wordWrap/>
        <w:overflowPunct/>
        <w:topLinePunct w:val="0"/>
        <w:autoSpaceDE/>
        <w:autoSpaceDN/>
        <w:bidi w:val="0"/>
        <w:adjustRightInd/>
        <w:snapToGrid/>
        <w:spacing w:line="760" w:lineRule="exact"/>
        <w:ind w:firstLine="210" w:firstLineChars="100"/>
        <w:jc w:val="center"/>
        <w:textAlignment w:val="auto"/>
        <w:rPr>
          <w:rFonts w:hint="eastAsia" w:ascii="方正小标宋_GBK" w:hAnsi="方正小标宋_GBK" w:eastAsia="方正小标宋_GBK" w:cs="方正小标宋_GBK"/>
          <w:color w:val="000000"/>
          <w:sz w:val="44"/>
          <w:szCs w:val="44"/>
          <w:lang w:eastAsia="zh-CN"/>
        </w:rPr>
      </w:pPr>
      <w:r>
        <w:rPr>
          <w:rFonts w:hint="eastAsia" w:ascii="方正小标宋_GBK" w:hAnsi="方正小标宋_GBK" w:eastAsia="方正小标宋_GBK" w:cs="方正小标宋_GBK"/>
        </w:rPr>
        <w:commentReference w:id="1"/>
      </w:r>
      <w:r>
        <w:rPr>
          <w:rFonts w:hint="eastAsia" w:ascii="方正小标宋_GBK" w:hAnsi="方正小标宋_GBK" w:eastAsia="方正小标宋_GBK" w:cs="方正小标宋_GBK"/>
          <w:color w:val="000000"/>
          <w:sz w:val="44"/>
          <w:szCs w:val="44"/>
          <w:lang w:eastAsia="zh-CN"/>
        </w:rPr>
        <w:t>关于印发《亳州市地方标准管理办法》</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方正小标宋_GBK" w:hAnsi="方正小标宋_GBK" w:eastAsia="方正小标宋_GBK" w:cs="方正小标宋_GBK"/>
          <w:color w:val="000000"/>
          <w:sz w:val="44"/>
          <w:szCs w:val="44"/>
          <w:lang w:val="en-US" w:eastAsia="zh-CN"/>
        </w:rPr>
      </w:pPr>
      <w:r>
        <w:rPr>
          <w:rFonts w:hint="eastAsia" w:ascii="方正小标宋_GBK" w:hAnsi="方正小标宋_GBK" w:eastAsia="方正小标宋_GBK" w:cs="方正小标宋_GBK"/>
          <w:color w:val="000000"/>
          <w:sz w:val="44"/>
          <w:szCs w:val="44"/>
          <w:lang w:eastAsia="zh-CN"/>
        </w:rPr>
        <w:t>（试行）和《</w:t>
      </w:r>
      <w:r>
        <w:rPr>
          <w:rFonts w:hint="eastAsia" w:ascii="方正小标宋_GBK" w:hAnsi="方正小标宋_GBK" w:eastAsia="方正小标宋_GBK" w:cs="方正小标宋_GBK"/>
          <w:color w:val="000000"/>
          <w:sz w:val="44"/>
          <w:szCs w:val="44"/>
          <w:lang w:val="en-US" w:eastAsia="zh-CN"/>
        </w:rPr>
        <w:t>亳州市标准化专家库</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管理办法》（试行）的通知</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亳市监标秘〔2020〕92号</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left"/>
        <w:textAlignment w:val="auto"/>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pPr>
      <w:r>
        <w:rPr>
          <w:rFonts w:hint="eastAsia" w:ascii="方正仿宋_GBK" w:hAnsi="方正仿宋_GBK" w:eastAsia="方正仿宋_GBK" w:cs="方正仿宋_GBK"/>
          <w:sz w:val="32"/>
          <w:szCs w:val="32"/>
          <w:lang w:val="en-US" w:eastAsia="zh-CN"/>
        </w:rPr>
        <w:t>各县（区）市场监管局、高新区市场监管局、中药材市场监管局，各有关单位：</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pPr>
      <w:r>
        <w:rPr>
          <w:rFonts w:hint="eastAsia" w:ascii="方正仿宋_GBK" w:hAnsi="方正仿宋_GBK" w:eastAsia="方正仿宋_GBK" w:cs="方正仿宋_GBK"/>
          <w:sz w:val="32"/>
          <w:szCs w:val="32"/>
          <w:lang w:val="en-US" w:eastAsia="zh-CN"/>
        </w:rPr>
        <w:t>根据安徽省市场监督管理局《关于批准铜陵等7市制定地方标准的通知》（皖市监办函〔2019〕305号）文件精神，依据《标准化法》和国家市场监督管理总局令（26号）《地方标准管理办法》，我局制定了《亳州市地方标准管理办法》（试行）和《亳州市标准化专家库管理办法》（试行），现印发给你们，请认真贯彻执行</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pPr>
    </w:p>
    <w:p>
      <w:pPr>
        <w:keepNext w:val="0"/>
        <w:keepLines w:val="0"/>
        <w:pageBreakBefore w:val="0"/>
        <w:widowControl w:val="0"/>
        <w:kinsoku/>
        <w:wordWrap w:val="0"/>
        <w:overflowPunct/>
        <w:topLinePunct w:val="0"/>
        <w:autoSpaceDE/>
        <w:autoSpaceDN/>
        <w:bidi w:val="0"/>
        <w:adjustRightInd w:val="0"/>
        <w:snapToGrid w:val="0"/>
        <w:spacing w:line="590" w:lineRule="exact"/>
        <w:ind w:left="0" w:leftChars="0" w:firstLine="640" w:firstLineChars="200"/>
        <w:jc w:val="righ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 xml:space="preserve">                  </w:t>
      </w:r>
      <w:r>
        <w:rPr>
          <w:rFonts w:hint="eastAsia" w:ascii="方正仿宋_GBK" w:hAnsi="方正仿宋_GBK" w:eastAsia="方正仿宋_GBK" w:cs="方正仿宋_GBK"/>
          <w:sz w:val="32"/>
          <w:szCs w:val="32"/>
          <w:lang w:val="en-US" w:eastAsia="zh-CN"/>
        </w:rPr>
        <w:t xml:space="preserve"> 亳州市市场监督管理局    </w:t>
      </w:r>
    </w:p>
    <w:p>
      <w:pPr>
        <w:keepNext w:val="0"/>
        <w:keepLines w:val="0"/>
        <w:pageBreakBefore w:val="0"/>
        <w:widowControl/>
        <w:kinsoku/>
        <w:wordWrap w:val="0"/>
        <w:overflowPunct/>
        <w:topLinePunct w:val="0"/>
        <w:autoSpaceDE/>
        <w:autoSpaceDN/>
        <w:bidi w:val="0"/>
        <w:adjustRightInd w:val="0"/>
        <w:snapToGrid w:val="0"/>
        <w:spacing w:after="0" w:line="590" w:lineRule="exact"/>
        <w:jc w:val="right"/>
        <w:textAlignment w:val="auto"/>
        <w:rPr>
          <w:rFonts w:hint="eastAsia" w:ascii="方正仿宋_GBK" w:hAnsi="方正仿宋_GBK" w:eastAsia="方正仿宋_GBK" w:cs="方正仿宋_GBK"/>
          <w:bCs/>
          <w:color w:val="000000" w:themeColor="text1"/>
          <w:sz w:val="32"/>
          <w:szCs w:val="32"/>
          <w:lang w:val="en-US"/>
          <w14:textFill>
            <w14:solidFill>
              <w14:schemeClr w14:val="tx1"/>
            </w14:solidFill>
          </w14:textFill>
        </w:rPr>
      </w:pPr>
      <w:r>
        <w:rPr>
          <w:rFonts w:hint="eastAsia" w:ascii="方正仿宋_GBK" w:hAnsi="方正仿宋_GBK" w:eastAsia="方正仿宋_GBK" w:cs="方正仿宋_GBK"/>
          <w:sz w:val="32"/>
          <w:szCs w:val="32"/>
          <w:lang w:val="en-US" w:eastAsia="zh-CN"/>
        </w:rPr>
        <w:t xml:space="preserve">2020年9月15日     </w:t>
      </w:r>
    </w:p>
    <w:p>
      <w:pPr>
        <w:keepNext w:val="0"/>
        <w:keepLines w:val="0"/>
        <w:pageBreakBefore w:val="0"/>
        <w:kinsoku/>
        <w:overflowPunct/>
        <w:topLinePunct w:val="0"/>
        <w:autoSpaceDE/>
        <w:autoSpaceDN/>
        <w:bidi w:val="0"/>
        <w:spacing w:line="590" w:lineRule="exact"/>
        <w:textAlignment w:val="auto"/>
        <w:rPr>
          <w:rFonts w:hint="default" w:ascii="Times New Roman" w:hAnsi="Times New Roman" w:eastAsia="方正小标宋简体" w:cs="Times New Roman"/>
          <w:bCs/>
          <w:color w:val="000000" w:themeColor="text1"/>
          <w:sz w:val="44"/>
          <w:szCs w:val="44"/>
          <w14:textFill>
            <w14:solidFill>
              <w14:schemeClr w14:val="tx1"/>
            </w14:solidFill>
          </w14:textFill>
        </w:rPr>
      </w:pPr>
      <w:r>
        <w:rPr>
          <w:rFonts w:hint="default" w:ascii="Times New Roman" w:hAnsi="Times New Roman" w:eastAsia="方正小标宋简体" w:cs="Times New Roman"/>
          <w:bCs/>
          <w:color w:val="000000" w:themeColor="text1"/>
          <w:sz w:val="44"/>
          <w:szCs w:val="44"/>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val="0"/>
        <w:snapToGrid w:val="0"/>
        <w:spacing w:after="0" w:line="590" w:lineRule="exact"/>
        <w:jc w:val="center"/>
        <w:textAlignment w:val="auto"/>
        <w:rPr>
          <w:rFonts w:hint="default" w:ascii="Times New Roman" w:hAnsi="Times New Roman" w:eastAsia="方正小标宋简体" w:cs="Times New Roman"/>
          <w:bCs/>
          <w:color w:val="000000" w:themeColor="text1"/>
          <w:sz w:val="44"/>
          <w:szCs w:val="44"/>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firstLine="880" w:firstLineChars="200"/>
        <w:jc w:val="center"/>
        <w:textAlignment w:val="auto"/>
        <w:rPr>
          <w:rFonts w:hint="eastAsia" w:ascii="方正小标宋_GBK" w:hAnsi="方正小标宋_GBK" w:eastAsia="方正小标宋_GBK" w:cs="方正小标宋_GBK"/>
          <w:kern w:val="0"/>
          <w:sz w:val="36"/>
          <w:szCs w:val="36"/>
          <w:shd w:val="clear" w:color="auto" w:fill="FFFFFF"/>
          <w:lang w:eastAsia="zh-CN"/>
        </w:rPr>
      </w:pPr>
      <w:r>
        <w:rPr>
          <w:rFonts w:hint="eastAsia" w:ascii="方正小标宋_GBK" w:hAnsi="方正小标宋_GBK" w:eastAsia="方正小标宋_GBK" w:cs="方正小标宋_GBK"/>
          <w:kern w:val="0"/>
          <w:sz w:val="44"/>
          <w:szCs w:val="44"/>
          <w:shd w:val="clear" w:color="auto" w:fill="FFFFFF"/>
          <w:lang w:eastAsia="zh-CN"/>
        </w:rPr>
        <w:t>亳州</w:t>
      </w:r>
      <w:r>
        <w:rPr>
          <w:rFonts w:hint="eastAsia" w:ascii="方正小标宋_GBK" w:hAnsi="方正小标宋_GBK" w:eastAsia="方正小标宋_GBK" w:cs="方正小标宋_GBK"/>
          <w:kern w:val="0"/>
          <w:sz w:val="44"/>
          <w:szCs w:val="44"/>
          <w:shd w:val="clear" w:color="auto" w:fill="FFFFFF"/>
        </w:rPr>
        <w:t>市地方标准管理办法</w:t>
      </w:r>
      <w:r>
        <w:rPr>
          <w:rFonts w:hint="eastAsia" w:ascii="方正小标宋_GBK" w:hAnsi="方正小标宋_GBK" w:eastAsia="方正小标宋_GBK" w:cs="方正小标宋_GBK"/>
          <w:kern w:val="0"/>
          <w:sz w:val="44"/>
          <w:szCs w:val="44"/>
          <w:shd w:val="clear" w:color="auto" w:fill="FFFFFF"/>
          <w:lang w:eastAsia="zh-CN"/>
        </w:rPr>
        <w:t>（试行）</w:t>
      </w:r>
    </w:p>
    <w:p>
      <w:pPr>
        <w:keepNext w:val="0"/>
        <w:keepLines w:val="0"/>
        <w:pageBreakBefore w:val="0"/>
        <w:widowControl/>
        <w:shd w:val="clear" w:color="auto" w:fill="FFFFFF"/>
        <w:kinsoku/>
        <w:wordWrap/>
        <w:overflowPunct/>
        <w:topLinePunct w:val="0"/>
        <w:autoSpaceDE/>
        <w:autoSpaceDN/>
        <w:bidi w:val="0"/>
        <w:adjustRightInd/>
        <w:snapToGrid/>
        <w:spacing w:line="590" w:lineRule="exact"/>
        <w:jc w:val="both"/>
        <w:textAlignment w:val="auto"/>
        <w:rPr>
          <w:rFonts w:ascii="黑体" w:hAnsi="黑体" w:eastAsia="黑体" w:cs="Times New Roman"/>
          <w:kern w:val="0"/>
          <w:sz w:val="30"/>
          <w:szCs w:val="30"/>
          <w:shd w:val="clear" w:color="auto" w:fill="FFFFFF"/>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kern w:val="0"/>
          <w:sz w:val="32"/>
          <w:szCs w:val="32"/>
          <w:shd w:val="clear" w:color="auto" w:fill="FFFFFF"/>
        </w:rPr>
        <w:t>第一章  总  则</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第一条  为规范亳州市地方标准（以下简称地方标准）的制定和实施，加强地方标准监督的管理，根据《中华人民共和国标准化法》、《地方标准管理办法》(国家市场监管总局令第26号）和《关于批准铜陵等7市制定地方标准的通知》（皖市监办函【2019】305号），结合本市实际，制定本办法。</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第二条  为满足亳州市行政区域内的自然条件、风俗习惯等需要统一的特殊技术要求，对没有国家标准、行业标准和安徽省地方标准而又需要在全市范围内统一的技术要求，在农业、工业、服务业以及社会事业等领域可以制定地方标准（含标准样品）。</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地方标准为推荐性标准。</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第三条  本办法适用于地方标准的制定、实施及其监督管理。</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地方标准的制定包括立项、起草、征求意见、审查、批准、编号、发布、备案等工作。</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法律法规对地方标准的制定、实施及其监督管理另有规定的，从其规定。</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第四条  市标准化行政主管部门统一管理本市地方标准，组织制定地方标准，负责地方标准的组织实施和监督检查。县（区）标准化行政主管部门负责本行政区域内地方标准的组织实施和监督检查。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有关行政主管部门按照职责分工管理本部门、本行业的地方标准，负责地方标准的项目提出、组织起草、组织实施和监督检查。县（区）有关行政主管部门负责本行政区域内本部门、本行业地方标准的组织实施和监督检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第五条  鼓励企事业单位、科研机构、大专院校、社会团体，以及标准化组织积极承担或者参与地方标准的研究和制定工作。</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第六条  市有关行政主管部门为本部门、本行业标准化技术归口单位（简称归口单位），没有相应行政主管部门的，市标准化行政主管部门为归口单位。</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jc w:val="center"/>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第二章  立 项</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jc w:val="center"/>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第七条  市标准化行政主管部门根据全市经济社会发展需要和国家有关规定提出申报地方标准计划项目的原则要求，公开征集本年度地方标准立项建议。</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第八条  社会团体、企业事业组织以及公民可以提出地方标准立项建议。归口单位对收集的立项建议进行统一审查汇总，向市标准化行政主管部门报送地方标准的立项建议材料。</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第九条  立项建议材料应当包括如下内容：</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（一）亳州市地方标准立项申请函（附件1）；</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（二）亳州市地方标准计划项目汇总表及电子文本（附件2）；</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（三）亳州市地方标准计划项目任务书及电子文本（附件 3）；</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（四）标准项目内容涉及专利的,提供专利的相关证明及专利持有人授权文件，并对所提供证明材料的真实性负责。</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第十条  市标准化行政主管部门应当邀请相关领域的专家和代表组织召开地方标准立项评估会，对地方标准申请立项的必要性、可行性进行论证评估，对立项申请是否符合地方标准的制定事项范围进行审查，并根据论证评估及审查意见，提出拟立项的地方标准计划。计划应确定标准项目名称、提出立项申请的行政主管部门、起草单位、完成时限等。</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拟立项的地方标准计划在市标准化行政主管部门网站上公示，向社会广泛征求意见，公示时间一般不少于五个工作日。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第十一条 公示结束后，市标准化行政主管部门结合收集的意见，综合分析、研究确定并下达地方标准计划。</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地方标准制修订项目完成时限原则上不得超过十二个月。确需延期的，标准主要起草单位经归口单位同意后，应当提前向市标准化行政主管部门说明原因并申请获得延期确认。</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第十二条  在立项过程中，可以根据实际需要进行下列调整：</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（一）对本市经济社会发展有重大影响且急需的地方标准项目，可不受上述时间要求限制；</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（二）纳入地方标准计划的项目，根据情况需要变更或者终止的，由市标准化行政主管部门会同市有关行政主管部门审查后，可以变更或者终止。</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第十三条  需调整市地方标准计划项目的，应由起草单位提出调整申请，经归口单位审查同意，报市标准化行政主管部门审批。未经批准，不得擅自变更计划。</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第三章  起 草</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第十四条  归口单位应当按照下达的地方标准计划组织实施，督促起草单位充分开展调查研究、综合分析和实验验证，定期检查项目进展情况，保证按计划完成任务。</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第十五条   地方标准的主要起草单位应当成立标准起草组，负责标准草案的编制，并对其质量及内容负责。地方标准起草组人员应当由相关领域的专业技术人员和标准化专业人员组成。</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第十六条  起草地方标准应当遵循下列要求：</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（一）标准编写应当符合国家标准GB/T 1和相关标准编写的要求；</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（二）按照便捷有效的原则采取多种方式征求意见，组织对标准相关事项进行调查分析、实验、论证，并做到有关标准之间的协调配套；</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（三）有利于科学合理利用资源，推广科学技术成果，增强产品的安全性、通用性、可替换性，提高经济效益、社会效益、生态效益，做到技术上先进、经济上合理；</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（四）不得设定妨害公平竞争等内容的条款；</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（五）不得设定部门管理权限；</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（六）符合WTO/TBT相关原则要求；</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（七）地方标准的技术要求不得低于强制性国家标准的相关技术要求。</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第十七条 起草单位负责起草地方标准征求意见稿，并编写相关地方标准编制说明（附件 4）。</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第十八条 起草单位完成标准征求意见稿后，应当采取多种形式征求有关行政主管部门以及企业事业组织、社会团体、消费者组织和教育、科研机构等方面意见，并在市标准化行政主管部门门户网站向社会公开征求意见，公开征求意见的期限不少于三十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被征求意见者应在规定期限内回复意见，逾期未复函，按无异议处理。</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被征求意见者提出重大的修改意见，应说明理由。</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第十九条  起草单位应对征集的意见进行分析研究和归纳整理，填写亳州市地方标准征求意见汇总表（附件5），并形成地方标准草案。</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第二十条  起草单位将标准草案报有关行政主管部门预审后，与编制说明、有关行政主管部门意见、征求意见采纳情况等报标准化行政主管部门技术审查。必要时，有关行政主管部门可要求起草单位重新征求意见。</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第二十一条  报送地方标准送审稿时，应当提交下列材料：</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（一）归口单位出具的审查申请书（附件6）；</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（二）地方标准送审稿及其电子文本；</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（三）地方标准编制说明及其电子文本；</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（四）地方标准征求意见汇总表及其电子文本； </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（五）采用国际标准或国外先进标准的，应附标准原文及译文；</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（六）主要的试验、验证报告；</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（七）主要的规范性引用文件及参考文献的文本。</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u w:val="none"/>
          <w:shd w:val="clear" w:color="auto" w:fill="FFFFFF"/>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kern w:val="0"/>
          <w:sz w:val="32"/>
          <w:szCs w:val="32"/>
          <w:shd w:val="clear" w:color="auto" w:fill="FFFFFF"/>
          <w:lang w:eastAsia="zh-CN"/>
        </w:rPr>
      </w:pPr>
      <w:r>
        <w:rPr>
          <w:rFonts w:hint="eastAsia" w:ascii="方正黑体_GBK" w:hAnsi="方正黑体_GBK" w:eastAsia="方正黑体_GBK" w:cs="方正黑体_GBK"/>
          <w:kern w:val="0"/>
          <w:sz w:val="32"/>
          <w:szCs w:val="32"/>
          <w:shd w:val="clear" w:color="auto" w:fill="FFFFFF"/>
        </w:rPr>
        <w:t>第四章  审查、批准</w:t>
      </w:r>
      <w:r>
        <w:rPr>
          <w:rFonts w:hint="eastAsia" w:ascii="方正黑体_GBK" w:hAnsi="方正黑体_GBK" w:eastAsia="方正黑体_GBK" w:cs="方正黑体_GBK"/>
          <w:kern w:val="0"/>
          <w:sz w:val="32"/>
          <w:szCs w:val="32"/>
          <w:shd w:val="clear" w:color="auto" w:fill="FFFFFF"/>
          <w:lang w:eastAsia="zh-CN"/>
        </w:rPr>
        <w:t>与</w:t>
      </w:r>
      <w:r>
        <w:rPr>
          <w:rFonts w:hint="eastAsia" w:ascii="方正黑体_GBK" w:hAnsi="方正黑体_GBK" w:eastAsia="方正黑体_GBK" w:cs="方正黑体_GBK"/>
          <w:kern w:val="0"/>
          <w:sz w:val="32"/>
          <w:szCs w:val="32"/>
          <w:shd w:val="clear" w:color="auto" w:fill="FFFFFF"/>
        </w:rPr>
        <w:t>发布</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u w:val="none"/>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第二十二条  市标准化行政主管部门在接到审查申请后十个工作日内完成初审。</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经初审不符合规定的，告知补充材料或者进一步修改完善。</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经初审符合规定的，组织专家进行审查。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第二十三条  专家审查原则上采用会议审查的形式。</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必要时，市标准化行政主管部门可以委托市有关行政主管单位组织审查。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第二十四条  组织专家审查，应在召开标准审查会议五日前将审查会议通知和地方标准送审稿、编制说明、征求意见汇总表等有关材料提交审查专家。</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第二十五条  审查专家原则上从“亳州市标准化专家库”、标准化技术委员会和相关领域的权威专家中选择。审查专家组应由不同领域的专家和代表组成，原则上不少于七人且为单数。</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审查专家应全程参与审查工作，并签署审查专家承诺书（附件7）。审查专家如果与该标准存在利益关系，应主动回避。</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第二十六条  地方标准审查应包括下列内容：</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（一）内容符合国家有关法律法规规章和强制性标准的情况，与相关国家标准、行业标准的协调性；</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（二）重大意见分歧的处理情况，相关各方意见是否协调一致；</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（三）主要技术内容的科学性、先进性、合理性和可操作性；</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（四）标准结构是否完整、清晰，文本编写的规范性；</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（五）编制说明的规范性、充分性、完整性。</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（六）需要技术审查的其他事项。</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第二十七条  审查会议应听取起草单位介绍标准起草过程、主要内容的确定依据、重大分歧意见的处理情况，并对标准文本逐条进行审查。</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会议审查应有不少于审查专家组人数的四分之三同意为通过。审查会议应形成亳州市地方标准审查会议纪要（附件8），由组长代表审查专家组签字，并附亳州市地方标准审查专家签字表决表（附件9）。</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第二十八条  起草单位应按照审查会议纪要中的审查意见对地方标准送审稿进行修改，形成地方标准报批稿，报送审查专家组组长复核并出具亳州市地方标准报批稿复核意见（附件10），与编制说明、有关行政主管部门意见、征求意见采纳情况一并报送立项的标准化行政主管部门审核。</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第二十九条  报批地方标准时应提交下列材料：</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（一）归口单位出具的报批公文（附件11）一份；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（二）地方标准报批稿一份及电子文本；</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（三）地方标准编制说明一份及电子文本；</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（四）审查会议纪要一份；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（五）审查专家组表决表一份；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（六）征求意见汇总表一份；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（七）采用国际标准和国外先进标准的，应附标准原文及译文各一份；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（八）地方标准报批稿复核意见一份；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（九）地方标准送审稿一份；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（十）审查专家承诺书一份。</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（十一）提出标准实施日期的建议。</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第三十条  地方标准的编号</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市级地方标准的编号由标准代号、顺序代号和年号三部分组成。地方标准代号由汉语拼音字母“DB”加上亳州市行政区划代码（前四位）3416加斜线“/”，再加“T”组成。</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地方标准封面统一为“安徽省亳州市地方标准”。</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第三十一条  市标准化行政主管部门对市级地方标准报批材料完整性、规范性进行审查，对报送材料齐全、制定程序规范的地方标准予以批准、编号、发布。经审查不符合要求的，市标准化行政主管部门退回归口单位整改，归口单位应及时组织修改完善。</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bookmarkStart w:id="0" w:name="_Hlk35782229"/>
      <w:r>
        <w:rPr>
          <w:rFonts w:hint="eastAsia" w:ascii="方正仿宋_GBK" w:hAnsi="方正仿宋_GBK" w:eastAsia="方正仿宋_GBK" w:cs="方正仿宋_GBK"/>
          <w:sz w:val="32"/>
          <w:szCs w:val="32"/>
          <w:lang w:val="en-US" w:eastAsia="zh-CN"/>
        </w:rPr>
        <w:t>第三十二条</w:t>
      </w:r>
      <w:bookmarkStart w:id="1" w:name="_Hlk35782359"/>
      <w:r>
        <w:rPr>
          <w:rFonts w:hint="eastAsia" w:ascii="方正仿宋_GBK" w:hAnsi="方正仿宋_GBK" w:eastAsia="方正仿宋_GBK" w:cs="方正仿宋_GBK"/>
          <w:sz w:val="32"/>
          <w:szCs w:val="32"/>
          <w:lang w:val="en-US" w:eastAsia="zh-CN"/>
        </w:rPr>
        <w:t xml:space="preserve"> 地方标准的批准、发布实行公告制度。市标准化主管部门应当自地方标准发布之日起二十日内</w:t>
      </w:r>
      <w:bookmarkEnd w:id="1"/>
      <w:r>
        <w:rPr>
          <w:rFonts w:hint="eastAsia" w:ascii="方正仿宋_GBK" w:hAnsi="方正仿宋_GBK" w:eastAsia="方正仿宋_GBK" w:cs="方正仿宋_GBK"/>
          <w:sz w:val="32"/>
          <w:szCs w:val="32"/>
          <w:lang w:val="en-US" w:eastAsia="zh-CN"/>
        </w:rPr>
        <w:t>在其门户网站和标准信息公共服务平台上公布其制定的地方标准的目录及文本。</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i w:val="0"/>
          <w:caps w:val="0"/>
          <w:color w:val="333333"/>
          <w:spacing w:val="0"/>
          <w:kern w:val="0"/>
          <w:sz w:val="32"/>
          <w:szCs w:val="32"/>
          <w:u w:val="none"/>
          <w:shd w:val="clear" w:color="auto" w:fill="FFFFFF"/>
          <w:lang w:val="en-US" w:eastAsia="zh-CN" w:bidi="ar-SA"/>
        </w:rPr>
      </w:pPr>
      <w:r>
        <w:rPr>
          <w:rFonts w:hint="eastAsia" w:ascii="方正仿宋_GBK" w:hAnsi="方正仿宋_GBK" w:eastAsia="方正仿宋_GBK" w:cs="方正仿宋_GBK"/>
          <w:sz w:val="32"/>
          <w:szCs w:val="32"/>
          <w:lang w:val="en-US" w:eastAsia="zh-CN"/>
        </w:rPr>
        <w:t>市有关行政主管部门向社会公开本部门、本行业地方标准的，其公开的内容应当与地方标准正式文本一致。</w:t>
      </w:r>
    </w:p>
    <w:bookmarkEnd w:id="0"/>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第五章  </w:t>
      </w:r>
      <w:r>
        <w:rPr>
          <w:rFonts w:hint="eastAsia" w:ascii="方正黑体_GBK" w:hAnsi="方正黑体_GBK" w:eastAsia="方正黑体_GBK" w:cs="方正黑体_GBK"/>
          <w:kern w:val="0"/>
          <w:sz w:val="32"/>
          <w:szCs w:val="32"/>
          <w:shd w:val="clear" w:color="auto" w:fill="FFFFFF"/>
          <w:lang w:eastAsia="zh-CN"/>
        </w:rPr>
        <w:t>备案、</w:t>
      </w:r>
      <w:r>
        <w:rPr>
          <w:rFonts w:hint="eastAsia" w:ascii="方正黑体_GBK" w:hAnsi="方正黑体_GBK" w:eastAsia="方正黑体_GBK" w:cs="方正黑体_GBK"/>
          <w:kern w:val="0"/>
          <w:sz w:val="32"/>
          <w:szCs w:val="32"/>
          <w:shd w:val="clear" w:color="auto" w:fill="FFFFFF"/>
        </w:rPr>
        <w:t>印刷与归档</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u w:val="single"/>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第三十三条  市标准化行政主管部门应当在地方标准批准发布之日起二十日内将地方标准报省标准化行政主管部门，由省标准化行政主管部门报国务院标准化行政主管部门备案。备案材料包括：地方标准发布公告、地方标准文本及编制说明。</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第三十四条  市标准化行政主管部门统一出版、印刷地方标准，印刷应符合GB/T 1.1的规定。</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第三十五条  地方标准的档案管理遵照国家《标准档案管理办法》执行。</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第六章  实施与监督管理</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第三十六条  地方标准发布后，起草单位应做好地方标准的宣贯培训工作。市、县（区）标准化行政主管部门、有关行政主管部门依据法定职责做好地方标准的组织实施和监督检查工作。</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第三十七条 标准化主管部门应建立地方标准实施信息反馈和评估机制，及时收集标准实施情况和实施中遇到的问题并进行处理,将反馈和评估情况与地方标准复审工作相结合。</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第三十八条 地方标准实施满一年后，行政主管部门应及时收集地方标准实施情况信息，进行总结、分析与评估，形成地方标准实施情况报告，及时研究解决地方标准实施中的有关问题，并报标准化主管部门。</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第三十九条  市标准化行政主管部门根据标准实施信息反馈和评估情况，适时统筹对标准进行复审，复审周期一般不超过五年。复审的程序参照审查的要求执行。</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市有关行政主管部门应当在本部门、本行业地方标准复审周期届满前六个月内完成地方标准复审。</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有下列特殊情形之一的，市标准化行政主管部门应当会同市有关行政主管部门及时进行复审：</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（一）地方标准所依据的法律、法规、规章和国家有关规定发生重大变化的；</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（二）相关国家标准、行业标准、省地方标准发生重大变化的；</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（三）涉及的关键技术、适用条件发生重大变化的；</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（四）其他需要复审的情形。</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第四十条  地方标准复审工作完成后，市有关行政主管部门应当形成复审报告送市标准化行政主管部门。复审报告包括继续有效、修订或者废止的建议以及主要理由等。</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市标准化行政主管部门应当根据复审报告及时处理，对于继续有效的标准，向社会公布复审日期；对于需修订的标准，重新申报地方标准制修订计划项目；对于需废止的标准，按照程序发布废止公告。</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方正仿宋_GBK" w:hAnsi="方正仿宋_GBK" w:eastAsia="方正仿宋_GBK" w:cs="方正仿宋_GBK"/>
          <w:i w:val="0"/>
          <w:caps w:val="0"/>
          <w:color w:val="333333"/>
          <w:spacing w:val="0"/>
          <w:kern w:val="0"/>
          <w:sz w:val="32"/>
          <w:szCs w:val="32"/>
          <w:u w:val="none"/>
          <w:shd w:val="clear" w:color="auto" w:fill="FFFFFF"/>
          <w:lang w:val="en-US" w:eastAsia="zh-CN" w:bidi="ar-SA"/>
        </w:rPr>
      </w:pPr>
      <w:r>
        <w:rPr>
          <w:rFonts w:hint="eastAsia" w:ascii="方正仿宋_GBK" w:hAnsi="方正仿宋_GBK" w:eastAsia="方正仿宋_GBK" w:cs="方正仿宋_GBK"/>
          <w:sz w:val="32"/>
          <w:szCs w:val="32"/>
          <w:lang w:val="en-US" w:eastAsia="zh-CN"/>
        </w:rPr>
        <w:t>市标准化行政主管部门对废止地方标准的编号予以注销。</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i w:val="0"/>
          <w:caps w:val="0"/>
          <w:color w:val="333333"/>
          <w:spacing w:val="0"/>
          <w:kern w:val="0"/>
          <w:sz w:val="32"/>
          <w:szCs w:val="32"/>
          <w:u w:val="none"/>
          <w:shd w:val="clear" w:color="auto" w:fill="FFFFFF"/>
          <w:lang w:val="en-US" w:eastAsia="zh-CN" w:bidi="ar-SA"/>
        </w:rPr>
      </w:pP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kern w:val="0"/>
          <w:sz w:val="32"/>
          <w:szCs w:val="32"/>
          <w:shd w:val="clear" w:color="auto" w:fill="FFFFFF"/>
        </w:rPr>
      </w:pPr>
      <w:r>
        <w:rPr>
          <w:rFonts w:hint="eastAsia" w:ascii="方正黑体_GBK" w:hAnsi="方正黑体_GBK" w:eastAsia="方正黑体_GBK" w:cs="方正黑体_GBK"/>
          <w:kern w:val="0"/>
          <w:sz w:val="32"/>
          <w:szCs w:val="32"/>
          <w:shd w:val="clear" w:color="auto" w:fill="FFFFFF"/>
        </w:rPr>
        <w:t>第七章  附 则</w:t>
      </w:r>
    </w:p>
    <w:p>
      <w:pPr>
        <w:keepNext w:val="0"/>
        <w:keepLines w:val="0"/>
        <w:pageBreakBefore w:val="0"/>
        <w:widowControl/>
        <w:shd w:val="clear" w:color="auto" w:fill="FFFFFF"/>
        <w:kinsoku/>
        <w:wordWrap/>
        <w:overflowPunct/>
        <w:topLinePunct w:val="0"/>
        <w:autoSpaceDE/>
        <w:autoSpaceDN/>
        <w:bidi w:val="0"/>
        <w:adjustRightInd/>
        <w:snapToGrid/>
        <w:spacing w:line="590" w:lineRule="exact"/>
        <w:ind w:right="0" w:firstLine="640" w:firstLineChars="200"/>
        <w:textAlignment w:val="auto"/>
        <w:rPr>
          <w:rFonts w:hint="eastAsia" w:ascii="仿宋_GB2312" w:hAnsi="仿宋_GB2312" w:eastAsia="仿宋_GB2312" w:cs="仿宋_GB2312"/>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第四十一条  本办法由市标准化行政主管部门负责解释。</w:t>
      </w:r>
    </w:p>
    <w:p>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第四十二条  本办法自发布之日起施行。</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textAlignment w:val="auto"/>
        <w:rPr>
          <w:rFonts w:ascii="黑体" w:hAnsi="黑体" w:eastAsia="黑体" w:cs="Times New Roman"/>
          <w:color w:val="000000"/>
          <w:kern w:val="0"/>
          <w:sz w:val="32"/>
          <w:szCs w:val="32"/>
        </w:rPr>
      </w:pPr>
      <w:r>
        <w:rPr>
          <w:rFonts w:ascii="黑体" w:hAnsi="黑体" w:eastAsia="黑体" w:cs="Times New Roman"/>
          <w:color w:val="000000"/>
          <w:kern w:val="0"/>
          <w:sz w:val="32"/>
          <w:szCs w:val="32"/>
        </w:rPr>
        <w:br w:type="page"/>
      </w: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黑体" w:hAnsi="黑体" w:eastAsia="黑体" w:cs="Times New Roman"/>
          <w:color w:val="000000"/>
          <w:kern w:val="0"/>
          <w:sz w:val="32"/>
          <w:szCs w:val="32"/>
        </w:rPr>
      </w:pPr>
    </w:p>
    <w:p>
      <w:pPr>
        <w:keepNext w:val="0"/>
        <w:keepLines w:val="0"/>
        <w:pageBreakBefore w:val="0"/>
        <w:kinsoku/>
        <w:wordWrap/>
        <w:overflowPunct/>
        <w:topLinePunct w:val="0"/>
        <w:bidi w:val="0"/>
        <w:adjustRightInd/>
        <w:snapToGrid/>
        <w:spacing w:line="520" w:lineRule="exact"/>
        <w:ind w:right="0" w:firstLine="640" w:firstLineChars="200"/>
        <w:jc w:val="left"/>
        <w:textAlignment w:val="auto"/>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1 </w:t>
      </w:r>
    </w:p>
    <w:p>
      <w:pPr>
        <w:keepNext w:val="0"/>
        <w:keepLines w:val="0"/>
        <w:pageBreakBefore w:val="0"/>
        <w:kinsoku/>
        <w:wordWrap/>
        <w:overflowPunct/>
        <w:topLinePunct w:val="0"/>
        <w:bidi w:val="0"/>
        <w:adjustRightInd/>
        <w:snapToGrid/>
        <w:spacing w:line="520" w:lineRule="exact"/>
        <w:ind w:right="0" w:firstLine="720" w:firstLineChars="200"/>
        <w:jc w:val="center"/>
        <w:textAlignment w:val="auto"/>
        <w:rPr>
          <w:rFonts w:ascii="华文中宋" w:hAnsi="华文中宋" w:eastAsia="华文中宋" w:cs="Times New Roman"/>
          <w:color w:val="000000"/>
          <w:sz w:val="36"/>
          <w:szCs w:val="36"/>
        </w:rPr>
      </w:pPr>
    </w:p>
    <w:p>
      <w:pPr>
        <w:keepNext w:val="0"/>
        <w:keepLines w:val="0"/>
        <w:pageBreakBefore w:val="0"/>
        <w:kinsoku/>
        <w:wordWrap/>
        <w:overflowPunct/>
        <w:topLinePunct w:val="0"/>
        <w:bidi w:val="0"/>
        <w:adjustRightInd/>
        <w:snapToGrid/>
        <w:spacing w:line="520" w:lineRule="exact"/>
        <w:ind w:right="0" w:firstLine="640" w:firstLineChars="200"/>
        <w:jc w:val="center"/>
        <w:textAlignment w:val="auto"/>
        <w:rPr>
          <w:rFonts w:ascii="仿宋_GB2312" w:hAnsi="Times New Roman" w:eastAsia="仿宋_GB2312" w:cs="Times New Roman"/>
          <w:color w:val="000000"/>
          <w:sz w:val="32"/>
          <w:szCs w:val="32"/>
          <w:highlight w:val="lightGray"/>
        </w:rPr>
      </w:pPr>
      <w:r>
        <w:rPr>
          <w:rFonts w:ascii="仿宋_GB2312" w:hAnsi="Times New Roman" w:eastAsia="仿宋_GB2312" w:cs="Times New Roman"/>
          <w:color w:val="000000"/>
          <w:sz w:val="32"/>
          <w:szCs w:val="32"/>
        </w:rPr>
        <w:pict>
          <v:shape id="_x0000_i1025" o:spt="136" type="#_x0000_t136" style="height:33.75pt;width:430.5pt;" fillcolor="#FF0000" filled="t" coordsize="21600,21600">
            <v:path/>
            <v:fill on="t" focussize="0,0"/>
            <v:stroke color="#FF0000"/>
            <v:imagedata o:title=""/>
            <o:lock v:ext="edit"/>
            <v:textpath on="t" fitshape="t" fitpath="t" trim="t" xscale="f" string="XXXXXXXX" style="font-family:Dotum;font-size:36pt;font-weight:bold;v-text-align:center;v-text-spacing:78650f;"/>
            <w10:wrap type="none"/>
            <w10:anchorlock/>
          </v:shape>
        </w:pict>
      </w:r>
    </w:p>
    <w:p>
      <w:pPr>
        <w:keepNext w:val="0"/>
        <w:keepLines w:val="0"/>
        <w:pageBreakBefore w:val="0"/>
        <w:kinsoku/>
        <w:wordWrap/>
        <w:overflowPunct/>
        <w:topLinePunct w:val="0"/>
        <w:bidi w:val="0"/>
        <w:adjustRightInd/>
        <w:snapToGrid/>
        <w:spacing w:line="520" w:lineRule="exact"/>
        <w:ind w:right="0" w:firstLine="640" w:firstLineChars="200"/>
        <w:jc w:val="center"/>
        <w:textAlignment w:val="auto"/>
        <w:rPr>
          <w:rFonts w:ascii="仿宋_GB2312" w:hAnsi="Times New Roman" w:eastAsia="仿宋_GB2312" w:cs="Times New Roman"/>
          <w:color w:val="000000"/>
          <w:sz w:val="32"/>
          <w:szCs w:val="32"/>
          <w:highlight w:val="lightGray"/>
        </w:rPr>
      </w:pPr>
    </w:p>
    <w:p>
      <w:pPr>
        <w:keepNext w:val="0"/>
        <w:keepLines w:val="0"/>
        <w:pageBreakBefore w:val="0"/>
        <w:kinsoku/>
        <w:wordWrap/>
        <w:overflowPunct/>
        <w:topLinePunct w:val="0"/>
        <w:bidi w:val="0"/>
        <w:adjustRightInd/>
        <w:snapToGrid/>
        <w:spacing w:line="520" w:lineRule="exact"/>
        <w:ind w:right="0" w:firstLine="420" w:firstLineChars="200"/>
        <w:jc w:val="center"/>
        <w:textAlignment w:val="auto"/>
        <w:rPr>
          <w:rFonts w:ascii="仿宋_GB2312" w:hAnsi="Times New Roman" w:eastAsia="仿宋_GB2312" w:cs="Times New Roman"/>
          <w:color w:val="000000"/>
          <w:sz w:val="32"/>
          <w:szCs w:val="32"/>
        </w:rPr>
      </w:pPr>
      <w: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31115</wp:posOffset>
                </wp:positionV>
                <wp:extent cx="5671820" cy="5080"/>
                <wp:effectExtent l="0" t="13970" r="12700" b="26670"/>
                <wp:wrapNone/>
                <wp:docPr id="3" name="直接连接符 3"/>
                <wp:cNvGraphicFramePr/>
                <a:graphic xmlns:a="http://schemas.openxmlformats.org/drawingml/2006/main">
                  <a:graphicData uri="http://schemas.microsoft.com/office/word/2010/wordprocessingShape">
                    <wps:wsp>
                      <wps:cNvCnPr/>
                      <wps:spPr>
                        <a:xfrm flipV="1">
                          <a:off x="0" y="0"/>
                          <a:ext cx="5671820" cy="5080"/>
                        </a:xfrm>
                        <a:prstGeom prst="line">
                          <a:avLst/>
                        </a:prstGeom>
                        <a:ln w="28575"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0pt;margin-top:2.45pt;height:0.4pt;width:446.6pt;z-index:251661312;mso-width-relative:page;mso-height-relative:page;" filled="f" stroked="t" coordsize="21600,21600" o:gfxdata="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meGOdgAAAAEAQAADwAAAAAAAAABACAAAAAiAAAAZHJz&#10;L2Rvd25yZXYueG1sUEsBAhQAFAAAAAgAh07iQM2jCwwEAgAA8gMAAA4AAAAAAAAAAQAgAAAAJwEA&#10;AGRycy9lMm9Eb2MueG1sUEsFBgAAAAAGAAYAWQEAAJ0FAAAAAA==&#10;">
                <v:fill on="f" focussize="0,0"/>
                <v:stroke weight="2.25pt" color="#FF0000" joinstyle="round"/>
                <v:imagedata o:title=""/>
                <o:lock v:ext="edit" aspectratio="f"/>
              </v:line>
            </w:pict>
          </mc:Fallback>
        </mc:AlternateContent>
      </w:r>
    </w:p>
    <w:p>
      <w:pPr>
        <w:keepNext w:val="0"/>
        <w:keepLines w:val="0"/>
        <w:pageBreakBefore w:val="0"/>
        <w:widowControl/>
        <w:kinsoku/>
        <w:wordWrap/>
        <w:overflowPunct/>
        <w:topLinePunct w:val="0"/>
        <w:bidi w:val="0"/>
        <w:adjustRightInd/>
        <w:snapToGrid/>
        <w:spacing w:line="520" w:lineRule="exact"/>
        <w:ind w:right="0" w:firstLine="720" w:firstLineChars="200"/>
        <w:textAlignment w:val="auto"/>
        <w:rPr>
          <w:rFonts w:hint="eastAsia" w:ascii="华文中宋" w:hAnsi="华文中宋" w:eastAsia="华文中宋" w:cs="华文中宋"/>
          <w:color w:val="000000"/>
          <w:sz w:val="36"/>
          <w:szCs w:val="36"/>
        </w:rPr>
      </w:pPr>
    </w:p>
    <w:p>
      <w:pPr>
        <w:keepNext w:val="0"/>
        <w:keepLines w:val="0"/>
        <w:pageBreakBefore w:val="0"/>
        <w:widowControl/>
        <w:kinsoku/>
        <w:wordWrap/>
        <w:overflowPunct/>
        <w:topLinePunct w:val="0"/>
        <w:autoSpaceDE/>
        <w:autoSpaceDN/>
        <w:bidi w:val="0"/>
        <w:adjustRightInd/>
        <w:snapToGrid/>
        <w:spacing w:line="520" w:lineRule="exact"/>
        <w:ind w:right="0" w:firstLine="720" w:firstLineChars="200"/>
        <w:jc w:val="center"/>
        <w:textAlignment w:val="auto"/>
        <w:rPr>
          <w:rFonts w:hint="eastAsia"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rPr>
        <w:t>关于《×××××》等×项地方标准立项申请的函</w:t>
      </w:r>
    </w:p>
    <w:p>
      <w:pPr>
        <w:keepNext w:val="0"/>
        <w:keepLines w:val="0"/>
        <w:pageBreakBefore w:val="0"/>
        <w:kinsoku/>
        <w:wordWrap/>
        <w:overflowPunct/>
        <w:topLinePunct w:val="0"/>
        <w:bidi w:val="0"/>
        <w:adjustRightInd/>
        <w:snapToGrid/>
        <w:spacing w:line="520" w:lineRule="exact"/>
        <w:ind w:right="0" w:firstLine="640" w:firstLineChars="200"/>
        <w:textAlignment w:val="auto"/>
        <w:rPr>
          <w:rFonts w:ascii="仿宋_GB2312" w:hAnsi="Times New Roman" w:eastAsia="仿宋_GB2312" w:cs="Times New Roman"/>
          <w:color w:val="000000"/>
          <w:sz w:val="32"/>
          <w:szCs w:val="32"/>
        </w:rPr>
      </w:pPr>
    </w:p>
    <w:p>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520" w:lineRule="exact"/>
        <w:ind w:right="0"/>
        <w:textAlignment w:val="auto"/>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市市场监督管理局：</w:t>
      </w: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依据《关于组织申报××××年</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市地方标准计划的通知》，现申请××××年×项</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市地方标准计划。详见附件。</w:t>
      </w: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联系人：×××；联系电话：×××</w:t>
      </w: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仿宋_GB2312" w:hAnsi="宋体" w:eastAsia="仿宋_GB2312" w:cs="Times New Roman"/>
          <w:color w:val="000000"/>
          <w:kern w:val="0"/>
          <w:sz w:val="32"/>
          <w:szCs w:val="32"/>
        </w:rPr>
      </w:pP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附件：</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市地方标准计划项目汇总表</w:t>
      </w: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市地方标准计划项目任务书</w:t>
      </w:r>
    </w:p>
    <w:p>
      <w:pPr>
        <w:keepNext w:val="0"/>
        <w:keepLines w:val="0"/>
        <w:pageBreakBefore w:val="0"/>
        <w:widowControl/>
        <w:kinsoku/>
        <w:wordWrap/>
        <w:overflowPunct/>
        <w:topLinePunct w:val="0"/>
        <w:bidi w:val="0"/>
        <w:adjustRightInd/>
        <w:snapToGrid/>
        <w:spacing w:line="520" w:lineRule="exact"/>
        <w:ind w:right="0" w:firstLine="640" w:firstLineChars="200"/>
        <w:textAlignment w:val="auto"/>
        <w:rPr>
          <w:rFonts w:ascii="仿宋_GB2312" w:hAnsi="宋体" w:eastAsia="仿宋_GB2312" w:cs="Times New Roman"/>
          <w:color w:val="000000"/>
          <w:kern w:val="0"/>
          <w:sz w:val="32"/>
          <w:szCs w:val="32"/>
        </w:rPr>
      </w:pPr>
    </w:p>
    <w:p>
      <w:pPr>
        <w:keepNext w:val="0"/>
        <w:keepLines w:val="0"/>
        <w:pageBreakBefore w:val="0"/>
        <w:widowControl/>
        <w:kinsoku/>
        <w:wordWrap/>
        <w:overflowPunct/>
        <w:topLinePunct w:val="0"/>
        <w:bidi w:val="0"/>
        <w:adjustRightInd/>
        <w:snapToGrid/>
        <w:spacing w:line="520" w:lineRule="exact"/>
        <w:ind w:right="0" w:firstLine="640" w:firstLineChars="200"/>
        <w:jc w:val="center"/>
        <w:textAlignment w:val="auto"/>
        <w:rPr>
          <w:rFonts w:ascii="仿宋_GB2312" w:hAnsi="宋体" w:eastAsia="仿宋_GB2312" w:cs="Times New Roman"/>
          <w:kern w:val="0"/>
          <w:sz w:val="32"/>
          <w:szCs w:val="32"/>
        </w:rPr>
      </w:pPr>
      <w:r>
        <w:rPr>
          <w:rFonts w:ascii="仿宋_GB2312" w:hAnsi="Times New Roman" w:eastAsia="仿宋_GB2312" w:cs="仿宋_GB2312"/>
          <w:color w:val="000000"/>
          <w:sz w:val="32"/>
          <w:szCs w:val="32"/>
        </w:rPr>
        <w:t xml:space="preserve">               </w:t>
      </w:r>
      <w:r>
        <w:rPr>
          <w:rFonts w:ascii="仿宋_GB2312" w:hAnsi="Times New Roman" w:eastAsia="仿宋_GB2312" w:cs="仿宋_GB2312"/>
          <w:sz w:val="32"/>
          <w:szCs w:val="32"/>
        </w:rPr>
        <w:t xml:space="preserve"> </w:t>
      </w:r>
      <w:r>
        <w:rPr>
          <w:rFonts w:hint="eastAsia" w:ascii="仿宋_GB2312" w:hAnsi="Times New Roman" w:eastAsia="仿宋_GB2312" w:cs="仿宋_GB2312"/>
          <w:sz w:val="32"/>
          <w:szCs w:val="32"/>
        </w:rPr>
        <w:t>归口单位</w:t>
      </w:r>
      <w:r>
        <w:rPr>
          <w:rFonts w:hint="eastAsia" w:ascii="仿宋_GB2312" w:hAnsi="宋体" w:eastAsia="仿宋_GB2312" w:cs="仿宋_GB2312"/>
          <w:kern w:val="0"/>
          <w:sz w:val="32"/>
          <w:szCs w:val="32"/>
        </w:rPr>
        <w:t>（盖章）</w:t>
      </w:r>
    </w:p>
    <w:p>
      <w:pPr>
        <w:keepNext w:val="0"/>
        <w:keepLines w:val="0"/>
        <w:pageBreakBefore w:val="0"/>
        <w:widowControl/>
        <w:kinsoku/>
        <w:wordWrap/>
        <w:overflowPunct/>
        <w:topLinePunct w:val="0"/>
        <w:bidi w:val="0"/>
        <w:adjustRightInd/>
        <w:snapToGrid/>
        <w:spacing w:line="520" w:lineRule="exact"/>
        <w:ind w:right="0" w:firstLine="640" w:firstLineChars="200"/>
        <w:jc w:val="center"/>
        <w:textAlignment w:val="auto"/>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 xml:space="preserve">                 </w:t>
      </w:r>
      <w:r>
        <w:rPr>
          <w:rFonts w:hint="eastAsia" w:ascii="仿宋_GB2312" w:hAnsi="宋体" w:eastAsia="仿宋_GB2312" w:cs="仿宋_GB2312"/>
          <w:color w:val="000000"/>
          <w:kern w:val="0"/>
          <w:sz w:val="32"/>
          <w:szCs w:val="32"/>
        </w:rPr>
        <w:t>××年××月××日</w:t>
      </w:r>
    </w:p>
    <w:p>
      <w:pPr>
        <w:keepNext w:val="0"/>
        <w:keepLines w:val="0"/>
        <w:pageBreakBefore w:val="0"/>
        <w:widowControl/>
        <w:kinsoku/>
        <w:wordWrap/>
        <w:overflowPunct/>
        <w:topLinePunct w:val="0"/>
        <w:bidi w:val="0"/>
        <w:adjustRightInd/>
        <w:snapToGrid/>
        <w:spacing w:line="520" w:lineRule="exact"/>
        <w:ind w:right="0" w:firstLine="640" w:firstLineChars="200"/>
        <w:jc w:val="left"/>
        <w:textAlignment w:val="auto"/>
        <w:rPr>
          <w:rFonts w:ascii="仿宋_GB2312" w:hAnsi="宋体" w:eastAsia="仿宋_GB2312" w:cs="Times New Roman"/>
          <w:color w:val="000000"/>
          <w:kern w:val="0"/>
          <w:sz w:val="32"/>
          <w:szCs w:val="32"/>
        </w:rPr>
        <w:sectPr>
          <w:headerReference r:id="rId5" w:type="default"/>
          <w:footerReference r:id="rId6" w:type="default"/>
          <w:pgSz w:w="11906" w:h="16838"/>
          <w:pgMar w:top="1418" w:right="1418" w:bottom="1418" w:left="1418" w:header="720" w:footer="720" w:gutter="0"/>
          <w:pgNumType w:fmt="numberInDash" w:start="1"/>
          <w:cols w:space="720" w:num="1"/>
        </w:sectPr>
      </w:pPr>
    </w:p>
    <w:p>
      <w:pPr>
        <w:widowControl/>
        <w:spacing w:line="600" w:lineRule="exact"/>
        <w:rPr>
          <w:rFonts w:hint="default" w:ascii="华文中宋" w:hAnsi="华文中宋" w:eastAsia="华文中宋" w:cs="Times New Roman"/>
          <w:color w:val="000000"/>
          <w:sz w:val="32"/>
          <w:szCs w:val="32"/>
          <w:lang w:val="en-US"/>
        </w:rPr>
      </w:pPr>
      <w:r>
        <w:rPr>
          <w:rFonts w:hint="eastAsia" w:ascii="黑体" w:hAnsi="黑体" w:eastAsia="黑体" w:cs="宋体"/>
          <w:color w:val="000000"/>
          <w:kern w:val="0"/>
          <w:sz w:val="32"/>
          <w:szCs w:val="32"/>
        </w:rPr>
        <w:t>附件</w:t>
      </w:r>
      <w:r>
        <w:rPr>
          <w:rFonts w:hint="eastAsia" w:ascii="黑体" w:hAnsi="黑体" w:eastAsia="黑体" w:cs="宋体"/>
          <w:color w:val="000000"/>
          <w:kern w:val="0"/>
          <w:sz w:val="32"/>
          <w:szCs w:val="32"/>
          <w:lang w:val="en-US" w:eastAsia="zh-CN"/>
        </w:rPr>
        <w:t>2</w:t>
      </w:r>
    </w:p>
    <w:p>
      <w:pPr>
        <w:spacing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eastAsia="zh-CN"/>
        </w:rPr>
        <w:t>亳州市</w:t>
      </w:r>
      <w:r>
        <w:rPr>
          <w:rFonts w:hint="eastAsia" w:ascii="方正小标宋简体" w:hAnsi="方正小标宋简体" w:eastAsia="方正小标宋简体" w:cs="方正小标宋简体"/>
          <w:color w:val="000000"/>
          <w:sz w:val="44"/>
          <w:szCs w:val="44"/>
        </w:rPr>
        <w:t>地方标准计划项目汇总表</w:t>
      </w:r>
    </w:p>
    <w:p>
      <w:pPr>
        <w:spacing w:line="600" w:lineRule="exact"/>
        <w:ind w:firstLine="840" w:firstLineChars="300"/>
        <w:jc w:val="left"/>
        <w:rPr>
          <w:rFonts w:hint="eastAsia" w:ascii="方正小标宋简体" w:hAnsi="方正小标宋简体" w:eastAsia="方正小标宋简体" w:cs="方正小标宋简体"/>
          <w:color w:val="000000"/>
          <w:sz w:val="28"/>
          <w:szCs w:val="28"/>
          <w:lang w:eastAsia="zh-CN"/>
        </w:rPr>
      </w:pPr>
      <w:r>
        <w:rPr>
          <w:rFonts w:hint="eastAsia" w:ascii="方正小标宋简体" w:hAnsi="方正小标宋简体" w:eastAsia="方正小标宋简体" w:cs="方正小标宋简体"/>
          <w:color w:val="000000"/>
          <w:sz w:val="28"/>
          <w:szCs w:val="28"/>
          <w:lang w:eastAsia="zh-CN"/>
        </w:rPr>
        <w:t>归口单位：</w:t>
      </w:r>
      <w:r>
        <w:rPr>
          <w:rFonts w:hint="eastAsia" w:ascii="方正小标宋简体" w:hAnsi="方正小标宋简体" w:eastAsia="方正小标宋简体" w:cs="方正小标宋简体"/>
          <w:color w:val="000000"/>
          <w:sz w:val="28"/>
          <w:szCs w:val="28"/>
          <w:lang w:val="en-US" w:eastAsia="zh-CN"/>
        </w:rPr>
        <w:t xml:space="preserve">                                                </w:t>
      </w:r>
      <w:r>
        <w:rPr>
          <w:rFonts w:hint="eastAsia" w:ascii="方正小标宋简体" w:hAnsi="方正小标宋简体" w:eastAsia="方正小标宋简体" w:cs="方正小标宋简体"/>
          <w:color w:val="000000"/>
          <w:sz w:val="28"/>
          <w:szCs w:val="28"/>
          <w:lang w:eastAsia="zh-CN"/>
        </w:rPr>
        <w:t>申报时间：</w:t>
      </w:r>
    </w:p>
    <w:p>
      <w:pPr>
        <w:spacing w:line="600" w:lineRule="exact"/>
        <w:ind w:firstLine="840" w:firstLineChars="300"/>
        <w:jc w:val="left"/>
        <w:rPr>
          <w:rFonts w:hint="eastAsia" w:ascii="方正小标宋简体" w:hAnsi="方正小标宋简体" w:eastAsia="方正小标宋简体" w:cs="方正小标宋简体"/>
          <w:color w:val="000000"/>
          <w:sz w:val="28"/>
          <w:szCs w:val="28"/>
          <w:lang w:eastAsia="zh-CN"/>
        </w:rPr>
      </w:pPr>
      <w:r>
        <w:rPr>
          <w:rFonts w:hint="eastAsia" w:ascii="方正小标宋简体" w:hAnsi="方正小标宋简体" w:eastAsia="方正小标宋简体" w:cs="方正小标宋简体"/>
          <w:color w:val="000000"/>
          <w:sz w:val="28"/>
          <w:szCs w:val="28"/>
          <w:lang w:eastAsia="zh-CN"/>
        </w:rPr>
        <w:t>联系人：</w:t>
      </w:r>
      <w:r>
        <w:rPr>
          <w:rFonts w:hint="eastAsia" w:ascii="方正小标宋简体" w:hAnsi="方正小标宋简体" w:eastAsia="方正小标宋简体" w:cs="方正小标宋简体"/>
          <w:color w:val="000000"/>
          <w:sz w:val="28"/>
          <w:szCs w:val="28"/>
          <w:lang w:val="en-US" w:eastAsia="zh-CN"/>
        </w:rPr>
        <w:t xml:space="preserve">                                                  </w:t>
      </w:r>
      <w:r>
        <w:rPr>
          <w:rFonts w:hint="eastAsia" w:ascii="方正小标宋简体" w:hAnsi="方正小标宋简体" w:eastAsia="方正小标宋简体" w:cs="方正小标宋简体"/>
          <w:color w:val="000000"/>
          <w:sz w:val="28"/>
          <w:szCs w:val="28"/>
          <w:lang w:eastAsia="zh-CN"/>
        </w:rPr>
        <w:t>联系电话：</w:t>
      </w:r>
    </w:p>
    <w:tbl>
      <w:tblPr>
        <w:tblStyle w:val="6"/>
        <w:tblW w:w="0" w:type="auto"/>
        <w:jc w:val="center"/>
        <w:tblLayout w:type="fixed"/>
        <w:tblCellMar>
          <w:top w:w="0" w:type="dxa"/>
          <w:left w:w="108" w:type="dxa"/>
          <w:bottom w:w="0" w:type="dxa"/>
          <w:right w:w="108" w:type="dxa"/>
        </w:tblCellMar>
      </w:tblPr>
      <w:tblGrid>
        <w:gridCol w:w="615"/>
        <w:gridCol w:w="1579"/>
        <w:gridCol w:w="1750"/>
        <w:gridCol w:w="1434"/>
        <w:gridCol w:w="1433"/>
        <w:gridCol w:w="1908"/>
        <w:gridCol w:w="2229"/>
        <w:gridCol w:w="1274"/>
        <w:gridCol w:w="1996"/>
      </w:tblGrid>
      <w:tr>
        <w:tblPrEx>
          <w:tblCellMar>
            <w:top w:w="0" w:type="dxa"/>
            <w:left w:w="108" w:type="dxa"/>
            <w:bottom w:w="0" w:type="dxa"/>
            <w:right w:w="108" w:type="dxa"/>
          </w:tblCellMar>
        </w:tblPrEx>
        <w:trPr>
          <w:trHeight w:val="1369"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序号</w:t>
            </w:r>
          </w:p>
        </w:tc>
        <w:tc>
          <w:tcPr>
            <w:tcW w:w="157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lang w:eastAsia="zh-CN"/>
              </w:rPr>
            </w:pPr>
            <w:r>
              <w:rPr>
                <w:rFonts w:hint="eastAsia" w:ascii="黑体" w:hAnsi="黑体" w:eastAsia="黑体" w:cs="黑体"/>
                <w:b w:val="0"/>
                <w:bCs w:val="0"/>
                <w:color w:val="000000"/>
                <w:kern w:val="0"/>
                <w:sz w:val="28"/>
                <w:szCs w:val="28"/>
              </w:rPr>
              <w:t>项目</w:t>
            </w:r>
          </w:p>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名称</w:t>
            </w:r>
          </w:p>
        </w:tc>
        <w:tc>
          <w:tcPr>
            <w:tcW w:w="17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归口单位</w:t>
            </w: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起草单位</w:t>
            </w:r>
          </w:p>
        </w:tc>
        <w:tc>
          <w:tcPr>
            <w:tcW w:w="143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参与单位</w:t>
            </w:r>
          </w:p>
        </w:tc>
        <w:tc>
          <w:tcPr>
            <w:tcW w:w="190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修订标准号</w:t>
            </w:r>
          </w:p>
        </w:tc>
        <w:tc>
          <w:tcPr>
            <w:tcW w:w="222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拟采用国标标准和国外先进</w:t>
            </w:r>
          </w:p>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标准编号</w:t>
            </w:r>
          </w:p>
        </w:tc>
        <w:tc>
          <w:tcPr>
            <w:tcW w:w="127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联系人</w:t>
            </w:r>
          </w:p>
        </w:tc>
        <w:tc>
          <w:tcPr>
            <w:tcW w:w="19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联系电话</w:t>
            </w:r>
          </w:p>
        </w:tc>
      </w:tr>
      <w:tr>
        <w:tblPrEx>
          <w:tblCellMar>
            <w:top w:w="0" w:type="dxa"/>
            <w:left w:w="108" w:type="dxa"/>
            <w:bottom w:w="0" w:type="dxa"/>
            <w:right w:w="108" w:type="dxa"/>
          </w:tblCellMar>
        </w:tblPrEx>
        <w:trPr>
          <w:trHeight w:val="572"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0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222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96"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jc w:val="center"/>
              <w:rPr>
                <w:rFonts w:hint="eastAsia" w:ascii="仿宋" w:hAnsi="仿宋" w:eastAsia="仿宋" w:cs="仿宋"/>
                <w:color w:val="000000"/>
                <w:kern w:val="0"/>
                <w:sz w:val="24"/>
                <w:szCs w:val="24"/>
              </w:rPr>
            </w:pPr>
          </w:p>
        </w:tc>
      </w:tr>
      <w:tr>
        <w:tblPrEx>
          <w:tblCellMar>
            <w:top w:w="0" w:type="dxa"/>
            <w:left w:w="108" w:type="dxa"/>
            <w:bottom w:w="0" w:type="dxa"/>
            <w:right w:w="108" w:type="dxa"/>
          </w:tblCellMar>
        </w:tblPrEx>
        <w:trPr>
          <w:trHeight w:val="572"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08"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仿宋" w:hAnsi="仿宋" w:eastAsia="仿宋" w:cs="仿宋"/>
                <w:sz w:val="24"/>
                <w:szCs w:val="24"/>
              </w:rPr>
            </w:pPr>
          </w:p>
        </w:tc>
        <w:tc>
          <w:tcPr>
            <w:tcW w:w="222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96"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jc w:val="center"/>
              <w:rPr>
                <w:rFonts w:hint="eastAsia" w:ascii="仿宋" w:hAnsi="仿宋" w:eastAsia="仿宋" w:cs="仿宋"/>
                <w:color w:val="000000"/>
                <w:kern w:val="0"/>
                <w:sz w:val="24"/>
                <w:szCs w:val="24"/>
              </w:rPr>
            </w:pPr>
          </w:p>
        </w:tc>
      </w:tr>
      <w:tr>
        <w:tblPrEx>
          <w:tblCellMar>
            <w:top w:w="0" w:type="dxa"/>
            <w:left w:w="108" w:type="dxa"/>
            <w:bottom w:w="0" w:type="dxa"/>
            <w:right w:w="108" w:type="dxa"/>
          </w:tblCellMar>
        </w:tblPrEx>
        <w:trPr>
          <w:trHeight w:val="572"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08"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仿宋" w:hAnsi="仿宋" w:eastAsia="仿宋" w:cs="仿宋"/>
                <w:sz w:val="24"/>
                <w:szCs w:val="24"/>
              </w:rPr>
            </w:pPr>
          </w:p>
        </w:tc>
        <w:tc>
          <w:tcPr>
            <w:tcW w:w="222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96"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jc w:val="center"/>
              <w:rPr>
                <w:rFonts w:hint="eastAsia" w:ascii="仿宋" w:hAnsi="仿宋" w:eastAsia="仿宋" w:cs="仿宋"/>
                <w:color w:val="000000"/>
                <w:kern w:val="0"/>
                <w:sz w:val="24"/>
                <w:szCs w:val="24"/>
              </w:rPr>
            </w:pPr>
          </w:p>
        </w:tc>
      </w:tr>
      <w:tr>
        <w:tblPrEx>
          <w:tblCellMar>
            <w:top w:w="0" w:type="dxa"/>
            <w:left w:w="108" w:type="dxa"/>
            <w:bottom w:w="0" w:type="dxa"/>
            <w:right w:w="108" w:type="dxa"/>
          </w:tblCellMar>
        </w:tblPrEx>
        <w:trPr>
          <w:trHeight w:val="572"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08"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仿宋" w:hAnsi="仿宋" w:eastAsia="仿宋" w:cs="仿宋"/>
                <w:sz w:val="24"/>
                <w:szCs w:val="24"/>
              </w:rPr>
            </w:pPr>
          </w:p>
        </w:tc>
        <w:tc>
          <w:tcPr>
            <w:tcW w:w="222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000000"/>
                <w:kern w:val="0"/>
                <w:sz w:val="24"/>
                <w:szCs w:val="24"/>
              </w:rPr>
            </w:pPr>
          </w:p>
        </w:tc>
        <w:tc>
          <w:tcPr>
            <w:tcW w:w="1996"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jc w:val="center"/>
              <w:rPr>
                <w:rFonts w:hint="eastAsia" w:ascii="仿宋" w:hAnsi="仿宋" w:eastAsia="仿宋" w:cs="仿宋"/>
                <w:color w:val="000000"/>
                <w:kern w:val="0"/>
                <w:sz w:val="24"/>
                <w:szCs w:val="24"/>
              </w:rPr>
            </w:pPr>
          </w:p>
        </w:tc>
      </w:tr>
    </w:tbl>
    <w:p>
      <w:pPr>
        <w:spacing w:line="360" w:lineRule="auto"/>
        <w:rPr>
          <w:rFonts w:hint="eastAsia" w:ascii="仿宋_GB2312" w:hAnsi="仿宋_GB2312" w:eastAsia="仿宋_GB2312" w:cs="仿宋_GB2312"/>
          <w:b w:val="0"/>
          <w:bCs/>
          <w:color w:val="000000"/>
          <w:sz w:val="28"/>
          <w:szCs w:val="28"/>
        </w:rPr>
      </w:pPr>
      <w:r>
        <w:rPr>
          <w:rFonts w:hint="eastAsia" w:ascii="华文中宋" w:hAnsi="华文中宋" w:eastAsia="华文中宋" w:cs="Times New Roman"/>
          <w:b/>
          <w:color w:val="000000"/>
          <w:sz w:val="28"/>
          <w:szCs w:val="28"/>
        </w:rPr>
        <w:t xml:space="preserve"> </w:t>
      </w:r>
      <w:r>
        <w:rPr>
          <w:rFonts w:hint="eastAsia" w:ascii="宋体" w:hAnsi="宋体" w:eastAsia="宋体" w:cs="宋体"/>
          <w:b/>
          <w:sz w:val="24"/>
          <w:szCs w:val="24"/>
        </w:rPr>
        <w:t xml:space="preserve">    </w:t>
      </w:r>
      <w:r>
        <w:rPr>
          <w:rFonts w:hint="eastAsia" w:ascii="仿宋_GB2312" w:hAnsi="仿宋_GB2312" w:eastAsia="仿宋_GB2312" w:cs="仿宋_GB2312"/>
          <w:b w:val="0"/>
          <w:bCs/>
          <w:sz w:val="28"/>
          <w:szCs w:val="28"/>
        </w:rPr>
        <w:t>注：请用excel编制表格</w:t>
      </w:r>
    </w:p>
    <w:p>
      <w:pPr>
        <w:spacing w:line="360" w:lineRule="auto"/>
        <w:rPr>
          <w:rFonts w:hint="eastAsia" w:ascii="仿宋_GB2312" w:hAnsi="Times New Roman" w:eastAsia="仿宋_GB2312" w:cs="Times New Roman"/>
          <w:b/>
          <w:color w:val="000000"/>
          <w:sz w:val="32"/>
          <w:szCs w:val="32"/>
        </w:rPr>
      </w:pPr>
    </w:p>
    <w:p>
      <w:pPr>
        <w:widowControl/>
        <w:spacing w:beforeLines="0" w:afterLines="0" w:line="500" w:lineRule="exact"/>
        <w:rPr>
          <w:rFonts w:hint="eastAsia" w:ascii="黑体" w:hAnsi="黑体" w:eastAsia="黑体" w:cs="宋体"/>
          <w:color w:val="000000"/>
          <w:kern w:val="0"/>
          <w:sz w:val="32"/>
          <w:szCs w:val="32"/>
        </w:rPr>
        <w:sectPr>
          <w:pgSz w:w="16838" w:h="11906" w:orient="landscape"/>
          <w:pgMar w:top="1803" w:right="1440" w:bottom="1803" w:left="1440" w:header="851" w:footer="992" w:gutter="0"/>
          <w:pgNumType w:fmt="numberInDash"/>
          <w:cols w:space="720" w:num="1"/>
          <w:rtlGutter w:val="0"/>
          <w:docGrid w:type="lines" w:linePitch="319" w:charSpace="0"/>
        </w:sect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3 </w: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lang w:eastAsia="zh-CN"/>
        </w:rPr>
        <w:t>亳州</w:t>
      </w:r>
      <w:r>
        <w:rPr>
          <w:rFonts w:hint="eastAsia" w:ascii="方正小标宋简体" w:hAnsi="华文中宋" w:eastAsia="方正小标宋简体" w:cs="华文中宋"/>
          <w:color w:val="000000"/>
          <w:sz w:val="36"/>
          <w:szCs w:val="36"/>
        </w:rPr>
        <w:t>市地方标准计划项目任务书</w:t>
      </w:r>
    </w:p>
    <w:tbl>
      <w:tblPr>
        <w:tblStyle w:val="6"/>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0"/>
        <w:gridCol w:w="1091"/>
        <w:gridCol w:w="546"/>
        <w:gridCol w:w="547"/>
        <w:gridCol w:w="783"/>
        <w:gridCol w:w="234"/>
        <w:gridCol w:w="2098"/>
        <w:gridCol w:w="2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项目名称</w:t>
            </w:r>
            <w:r>
              <w:rPr>
                <w:rFonts w:ascii="宋体" w:hAnsi="宋体" w:cs="宋体"/>
                <w:kern w:val="0"/>
                <w:vertAlign w:val="superscript"/>
              </w:rPr>
              <w:t>1</w:t>
            </w:r>
          </w:p>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中文</w:t>
            </w:r>
            <w:r>
              <w:rPr>
                <w:rFonts w:ascii="宋体" w:hAnsi="宋体" w:cs="宋体"/>
                <w:kern w:val="0"/>
              </w:rPr>
              <w:t>)</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color w:val="FF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制定或修订</w:t>
            </w:r>
            <w:r>
              <w:rPr>
                <w:rFonts w:ascii="宋体" w:hAnsi="宋体" w:cs="宋体"/>
                <w:kern w:val="0"/>
                <w:vertAlign w:val="superscript"/>
              </w:rPr>
              <w:t>2</w:t>
            </w:r>
          </w:p>
        </w:tc>
        <w:tc>
          <w:tcPr>
            <w:tcW w:w="1637"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w:t>
            </w:r>
            <w:r>
              <w:rPr>
                <w:rFonts w:ascii="宋体" w:hAnsi="宋体" w:cs="宋体"/>
                <w:kern w:val="0"/>
              </w:rPr>
              <w:t xml:space="preserve"> </w:t>
            </w:r>
            <w:r>
              <w:rPr>
                <w:rFonts w:hint="eastAsia" w:ascii="宋体" w:hAnsi="宋体" w:cs="宋体"/>
                <w:kern w:val="0"/>
              </w:rPr>
              <w:t>制定</w:t>
            </w:r>
          </w:p>
        </w:tc>
        <w:tc>
          <w:tcPr>
            <w:tcW w:w="1564" w:type="dxa"/>
            <w:gridSpan w:val="3"/>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w:t>
            </w:r>
            <w:r>
              <w:rPr>
                <w:rFonts w:ascii="宋体" w:hAnsi="宋体" w:cs="宋体"/>
                <w:kern w:val="0"/>
              </w:rPr>
              <w:t xml:space="preserve"> </w:t>
            </w:r>
            <w:r>
              <w:rPr>
                <w:rFonts w:hint="eastAsia" w:ascii="宋体" w:hAnsi="宋体" w:cs="宋体"/>
                <w:kern w:val="0"/>
              </w:rPr>
              <w:t>修订</w:t>
            </w: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被修订标准号</w:t>
            </w:r>
          </w:p>
        </w:tc>
        <w:tc>
          <w:tcPr>
            <w:tcW w:w="2452" w:type="dxa"/>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采用国际标准</w:t>
            </w:r>
          </w:p>
        </w:tc>
        <w:tc>
          <w:tcPr>
            <w:tcW w:w="3201" w:type="dxa"/>
            <w:gridSpan w:val="5"/>
            <w:noWrap w:val="0"/>
            <w:vAlign w:val="center"/>
          </w:tcPr>
          <w:p>
            <w:pPr>
              <w:widowControl/>
              <w:tabs>
                <w:tab w:val="center" w:pos="4201"/>
                <w:tab w:val="right" w:leader="dot" w:pos="9298"/>
              </w:tabs>
              <w:autoSpaceDE w:val="0"/>
              <w:autoSpaceDN w:val="0"/>
              <w:jc w:val="center"/>
              <w:rPr>
                <w:rFonts w:ascii="宋体" w:cs="Times New Roman"/>
                <w:kern w:val="0"/>
              </w:rPr>
            </w:pP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采用国际标准号</w:t>
            </w:r>
          </w:p>
        </w:tc>
        <w:tc>
          <w:tcPr>
            <w:tcW w:w="245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一致性程度标识</w:t>
            </w:r>
          </w:p>
        </w:tc>
        <w:tc>
          <w:tcPr>
            <w:tcW w:w="1091"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w:t>
            </w:r>
            <w:r>
              <w:rPr>
                <w:rFonts w:ascii="宋体" w:hAnsi="宋体" w:cs="宋体"/>
                <w:kern w:val="0"/>
              </w:rPr>
              <w:t xml:space="preserve"> IDT</w:t>
            </w:r>
          </w:p>
        </w:tc>
        <w:tc>
          <w:tcPr>
            <w:tcW w:w="1093"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w:t>
            </w:r>
            <w:r>
              <w:rPr>
                <w:rFonts w:ascii="宋体" w:hAnsi="宋体" w:cs="宋体"/>
                <w:kern w:val="0"/>
              </w:rPr>
              <w:t xml:space="preserve"> MOD</w:t>
            </w:r>
          </w:p>
        </w:tc>
        <w:tc>
          <w:tcPr>
            <w:tcW w:w="1017"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w:t>
            </w:r>
            <w:r>
              <w:rPr>
                <w:rFonts w:ascii="宋体" w:hAnsi="宋体" w:cs="宋体"/>
                <w:kern w:val="0"/>
              </w:rPr>
              <w:t xml:space="preserve"> NEQ</w:t>
            </w: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采标中文名称</w:t>
            </w:r>
          </w:p>
        </w:tc>
        <w:tc>
          <w:tcPr>
            <w:tcW w:w="245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 xml:space="preserve">*ICS </w:t>
            </w:r>
            <w:r>
              <w:rPr>
                <w:rFonts w:hint="eastAsia" w:ascii="宋体" w:hAnsi="宋体" w:cs="宋体"/>
                <w:kern w:val="0"/>
              </w:rPr>
              <w:t>分类号</w:t>
            </w:r>
          </w:p>
        </w:tc>
        <w:tc>
          <w:tcPr>
            <w:tcW w:w="3201" w:type="dxa"/>
            <w:gridSpan w:val="5"/>
            <w:noWrap w:val="0"/>
            <w:vAlign w:val="center"/>
          </w:tcPr>
          <w:p>
            <w:pPr>
              <w:widowControl/>
              <w:tabs>
                <w:tab w:val="center" w:pos="4201"/>
                <w:tab w:val="right" w:leader="dot" w:pos="9298"/>
              </w:tabs>
              <w:autoSpaceDE w:val="0"/>
              <w:autoSpaceDN w:val="0"/>
              <w:jc w:val="center"/>
              <w:rPr>
                <w:rFonts w:ascii="宋体" w:cs="Times New Roman"/>
                <w:kern w:val="0"/>
              </w:rPr>
            </w:pP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中国标准分类号</w:t>
            </w:r>
          </w:p>
        </w:tc>
        <w:tc>
          <w:tcPr>
            <w:tcW w:w="245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标准领域</w:t>
            </w:r>
          </w:p>
        </w:tc>
        <w:tc>
          <w:tcPr>
            <w:tcW w:w="7751" w:type="dxa"/>
            <w:gridSpan w:val="7"/>
            <w:noWrap w:val="0"/>
            <w:vAlign w:val="center"/>
          </w:tcPr>
          <w:p>
            <w:pPr>
              <w:widowControl/>
              <w:tabs>
                <w:tab w:val="center" w:pos="4201"/>
                <w:tab w:val="right" w:leader="dot" w:pos="9298"/>
              </w:tabs>
              <w:autoSpaceDE w:val="0"/>
              <w:autoSpaceDN w:val="0"/>
              <w:jc w:val="left"/>
              <w:rPr>
                <w:rFonts w:hint="eastAsia" w:ascii="宋体" w:eastAsia="宋体" w:cs="Times New Roman"/>
                <w:kern w:val="0"/>
                <w:lang w:eastAsia="zh-CN"/>
              </w:rPr>
            </w:pPr>
            <w:r>
              <w:rPr>
                <w:rFonts w:hint="eastAsia" w:ascii="宋体" w:hAnsi="宋体" w:cs="宋体"/>
                <w:kern w:val="0"/>
              </w:rPr>
              <w:t>□</w:t>
            </w:r>
            <w:r>
              <w:rPr>
                <w:rFonts w:ascii="宋体" w:hAnsi="宋体" w:cs="宋体"/>
                <w:kern w:val="0"/>
              </w:rPr>
              <w:t xml:space="preserve"> </w:t>
            </w:r>
            <w:r>
              <w:rPr>
                <w:rFonts w:hint="eastAsia" w:ascii="宋体" w:hAnsi="宋体" w:cs="宋体"/>
                <w:kern w:val="0"/>
              </w:rPr>
              <w:t>工业</w:t>
            </w:r>
            <w:r>
              <w:rPr>
                <w:rFonts w:ascii="宋体" w:hAnsi="宋体" w:cs="宋体"/>
                <w:kern w:val="0"/>
              </w:rPr>
              <w:t xml:space="preserve">     </w:t>
            </w:r>
            <w:r>
              <w:rPr>
                <w:rFonts w:hint="eastAsia" w:ascii="宋体" w:hAnsi="宋体" w:cs="宋体"/>
                <w:kern w:val="0"/>
                <w:lang w:val="en-US" w:eastAsia="zh-CN"/>
              </w:rPr>
              <w:t xml:space="preserve">    </w:t>
            </w:r>
            <w:r>
              <w:rPr>
                <w:rFonts w:hint="eastAsia" w:ascii="宋体" w:hAnsi="宋体" w:cs="宋体"/>
                <w:kern w:val="0"/>
                <w:lang w:eastAsia="zh-CN"/>
              </w:rPr>
              <w:t>□</w:t>
            </w:r>
            <w:r>
              <w:rPr>
                <w:rFonts w:ascii="宋体" w:hAnsi="宋体" w:cs="宋体"/>
                <w:kern w:val="0"/>
              </w:rPr>
              <w:t xml:space="preserve"> </w:t>
            </w:r>
            <w:r>
              <w:rPr>
                <w:rFonts w:hint="eastAsia" w:ascii="宋体" w:hAnsi="宋体" w:cs="宋体"/>
                <w:kern w:val="0"/>
              </w:rPr>
              <w:t>农业</w:t>
            </w:r>
            <w:r>
              <w:rPr>
                <w:rFonts w:ascii="宋体" w:hAnsi="宋体" w:cs="宋体"/>
                <w:kern w:val="0"/>
              </w:rPr>
              <w:t xml:space="preserve">     </w:t>
            </w:r>
            <w:r>
              <w:rPr>
                <w:rFonts w:hint="eastAsia" w:ascii="宋体" w:hAnsi="宋体" w:cs="宋体"/>
                <w:kern w:val="0"/>
                <w:lang w:val="en-US" w:eastAsia="zh-CN"/>
              </w:rPr>
              <w:t xml:space="preserve">   </w:t>
            </w:r>
            <w:r>
              <w:rPr>
                <w:rFonts w:hint="eastAsia" w:ascii="宋体" w:hAnsi="宋体" w:cs="宋体"/>
                <w:kern w:val="0"/>
                <w:lang w:eastAsia="zh-CN"/>
              </w:rPr>
              <w:t>□</w:t>
            </w:r>
            <w:r>
              <w:rPr>
                <w:rFonts w:ascii="宋体" w:hAnsi="宋体" w:cs="宋体"/>
                <w:kern w:val="0"/>
              </w:rPr>
              <w:t xml:space="preserve"> </w:t>
            </w:r>
            <w:r>
              <w:rPr>
                <w:rFonts w:hint="eastAsia" w:ascii="宋体" w:hAnsi="宋体" w:cs="宋体"/>
                <w:kern w:val="0"/>
                <w:lang w:eastAsia="zh-CN"/>
              </w:rPr>
              <w:t>服务业</w:t>
            </w:r>
            <w:r>
              <w:rPr>
                <w:rFonts w:ascii="宋体" w:hAnsi="宋体" w:cs="宋体"/>
                <w:kern w:val="0"/>
              </w:rPr>
              <w:t xml:space="preserve">    </w:t>
            </w:r>
          </w:p>
          <w:p>
            <w:pPr>
              <w:widowControl/>
              <w:tabs>
                <w:tab w:val="center" w:pos="4201"/>
                <w:tab w:val="right" w:leader="dot" w:pos="9298"/>
              </w:tabs>
              <w:autoSpaceDE w:val="0"/>
              <w:autoSpaceDN w:val="0"/>
              <w:jc w:val="left"/>
              <w:rPr>
                <w:rFonts w:ascii="宋体" w:cs="Times New Roman"/>
                <w:kern w:val="0"/>
              </w:rPr>
            </w:pPr>
            <w:r>
              <w:rPr>
                <w:rFonts w:hint="eastAsia" w:ascii="宋体" w:hAnsi="宋体" w:cs="宋体"/>
                <w:kern w:val="0"/>
              </w:rPr>
              <w:t>□</w:t>
            </w:r>
            <w:r>
              <w:rPr>
                <w:rFonts w:ascii="宋体" w:hAnsi="宋体" w:cs="宋体"/>
                <w:kern w:val="0"/>
              </w:rPr>
              <w:t xml:space="preserve"> </w:t>
            </w:r>
            <w:r>
              <w:rPr>
                <w:rFonts w:hint="eastAsia" w:ascii="宋体" w:hAnsi="宋体" w:cs="宋体"/>
                <w:kern w:val="0"/>
                <w:lang w:eastAsia="zh-CN"/>
              </w:rPr>
              <w:t>社会管理</w:t>
            </w:r>
            <w:r>
              <w:rPr>
                <w:rFonts w:ascii="宋体" w:hAnsi="宋体" w:cs="宋体"/>
                <w:kern w:val="0"/>
              </w:rPr>
              <w:t xml:space="preserve">     </w:t>
            </w:r>
            <w:r>
              <w:rPr>
                <w:rFonts w:hint="eastAsia" w:ascii="宋体" w:hAnsi="宋体" w:cs="宋体"/>
                <w:kern w:val="0"/>
                <w:lang w:eastAsia="zh-CN"/>
              </w:rPr>
              <w:t>□</w:t>
            </w:r>
            <w:r>
              <w:rPr>
                <w:rFonts w:ascii="宋体" w:hAnsi="宋体" w:cs="宋体"/>
                <w:kern w:val="0"/>
              </w:rPr>
              <w:t xml:space="preserve"> </w:t>
            </w:r>
            <w:r>
              <w:rPr>
                <w:rFonts w:hint="eastAsia" w:ascii="宋体" w:hAnsi="宋体" w:cs="宋体"/>
                <w:kern w:val="0"/>
                <w:lang w:eastAsia="zh-CN"/>
              </w:rPr>
              <w:t>地理标志</w:t>
            </w:r>
            <w:r>
              <w:rPr>
                <w:rFonts w:hint="eastAsia" w:ascii="宋体" w:hAnsi="宋体" w:cs="宋体"/>
                <w:kern w:val="0"/>
                <w:lang w:val="en-US" w:eastAsia="zh-CN"/>
              </w:rPr>
              <w:t xml:space="preserve">  </w:t>
            </w:r>
            <w:r>
              <w:rPr>
                <w:rFonts w:ascii="宋体" w:hAnsi="宋体" w:cs="宋体"/>
                <w:kern w:val="0"/>
              </w:rPr>
              <w:t xml:space="preserve">  </w:t>
            </w:r>
            <w:r>
              <w:rPr>
                <w:rFonts w:hint="eastAsia" w:ascii="宋体" w:hAnsi="宋体" w:cs="宋体"/>
                <w:kern w:val="0"/>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归口单位</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highlight w:val="green"/>
              </w:rPr>
            </w:pPr>
            <w:r>
              <w:rPr>
                <w:rFonts w:hint="eastAsia" w:ascii="宋体" w:hAnsi="宋体" w:cs="宋体"/>
                <w:kern w:val="0"/>
              </w:rPr>
              <w:t>（市级专业标准化技术委员会和行业主管部门选择填一）</w:t>
            </w: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负责起草单位</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参与单位</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计划起始年</w:t>
            </w:r>
          </w:p>
        </w:tc>
        <w:tc>
          <w:tcPr>
            <w:tcW w:w="3201" w:type="dxa"/>
            <w:gridSpan w:val="5"/>
            <w:noWrap w:val="0"/>
            <w:vAlign w:val="center"/>
          </w:tcPr>
          <w:p>
            <w:pPr>
              <w:widowControl/>
              <w:tabs>
                <w:tab w:val="center" w:pos="4201"/>
                <w:tab w:val="right" w:leader="dot" w:pos="9298"/>
              </w:tabs>
              <w:autoSpaceDE w:val="0"/>
              <w:autoSpaceDN w:val="0"/>
              <w:jc w:val="right"/>
              <w:rPr>
                <w:rFonts w:ascii="宋体" w:cs="Times New Roman"/>
                <w:kern w:val="0"/>
              </w:rPr>
            </w:pP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完成年限</w:t>
            </w:r>
          </w:p>
        </w:tc>
        <w:tc>
          <w:tcPr>
            <w:tcW w:w="2452" w:type="dxa"/>
            <w:noWrap w:val="0"/>
            <w:vAlign w:val="center"/>
          </w:tcPr>
          <w:p>
            <w:pPr>
              <w:widowControl/>
              <w:tabs>
                <w:tab w:val="center" w:pos="4201"/>
                <w:tab w:val="right" w:leader="dot" w:pos="9298"/>
              </w:tabs>
              <w:autoSpaceDE w:val="0"/>
              <w:autoSpaceDN w:val="0"/>
              <w:jc w:val="right"/>
              <w:rPr>
                <w:rFonts w:ascii="宋体" w:cs="Times New Roman"/>
                <w:kern w:val="0"/>
              </w:rPr>
            </w:pP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承办人姓名</w:t>
            </w:r>
          </w:p>
        </w:tc>
        <w:tc>
          <w:tcPr>
            <w:tcW w:w="3201" w:type="dxa"/>
            <w:gridSpan w:val="5"/>
            <w:noWrap w:val="0"/>
            <w:vAlign w:val="center"/>
          </w:tcPr>
          <w:p>
            <w:pPr>
              <w:widowControl/>
              <w:tabs>
                <w:tab w:val="center" w:pos="4201"/>
                <w:tab w:val="right" w:leader="dot" w:pos="9298"/>
              </w:tabs>
              <w:autoSpaceDE w:val="0"/>
              <w:autoSpaceDN w:val="0"/>
              <w:jc w:val="center"/>
              <w:rPr>
                <w:rFonts w:ascii="宋体" w:cs="Times New Roman"/>
                <w:kern w:val="0"/>
              </w:rPr>
            </w:pP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电话</w:t>
            </w:r>
          </w:p>
        </w:tc>
        <w:tc>
          <w:tcPr>
            <w:tcW w:w="245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传</w:t>
            </w:r>
            <w:r>
              <w:rPr>
                <w:rFonts w:ascii="宋体" w:hAnsi="宋体" w:cs="宋体"/>
                <w:kern w:val="0"/>
              </w:rPr>
              <w:t xml:space="preserve"> </w:t>
            </w:r>
            <w:r>
              <w:rPr>
                <w:rFonts w:hint="eastAsia" w:ascii="宋体" w:hAnsi="宋体" w:cs="宋体"/>
                <w:kern w:val="0"/>
              </w:rPr>
              <w:t>真</w:t>
            </w:r>
          </w:p>
        </w:tc>
        <w:tc>
          <w:tcPr>
            <w:tcW w:w="3201" w:type="dxa"/>
            <w:gridSpan w:val="5"/>
            <w:noWrap w:val="0"/>
            <w:vAlign w:val="center"/>
          </w:tcPr>
          <w:p>
            <w:pPr>
              <w:widowControl/>
              <w:tabs>
                <w:tab w:val="center" w:pos="4201"/>
                <w:tab w:val="right" w:leader="dot" w:pos="9298"/>
              </w:tabs>
              <w:autoSpaceDE w:val="0"/>
              <w:autoSpaceDN w:val="0"/>
              <w:jc w:val="center"/>
              <w:rPr>
                <w:rFonts w:ascii="宋体" w:cs="Times New Roman"/>
                <w:kern w:val="0"/>
              </w:rPr>
            </w:pPr>
          </w:p>
        </w:tc>
        <w:tc>
          <w:tcPr>
            <w:tcW w:w="2098"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电子信箱</w:t>
            </w:r>
          </w:p>
        </w:tc>
        <w:tc>
          <w:tcPr>
            <w:tcW w:w="245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目的﹑意义</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范围和</w:t>
            </w: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主要技术内容</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ascii="宋体" w:hAnsi="宋体" w:cs="宋体"/>
                <w:kern w:val="0"/>
              </w:rPr>
              <w:t>*</w:t>
            </w:r>
            <w:r>
              <w:rPr>
                <w:rFonts w:hint="eastAsia" w:ascii="宋体" w:hAnsi="宋体" w:cs="宋体"/>
                <w:kern w:val="0"/>
              </w:rPr>
              <w:t>国内外情况</w:t>
            </w: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简要说明</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能力证明</w:t>
            </w:r>
          </w:p>
        </w:tc>
        <w:tc>
          <w:tcPr>
            <w:tcW w:w="7751" w:type="dxa"/>
            <w:gridSpan w:val="7"/>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（附证明材料）</w:t>
            </w: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4787" w:type="dxa"/>
            <w:gridSpan w:val="5"/>
            <w:noWrap w:val="0"/>
            <w:vAlign w:val="center"/>
          </w:tcPr>
          <w:p>
            <w:pPr>
              <w:widowControl/>
              <w:tabs>
                <w:tab w:val="center" w:pos="4201"/>
                <w:tab w:val="right" w:leader="dot" w:pos="9298"/>
              </w:tabs>
              <w:autoSpaceDE w:val="0"/>
              <w:autoSpaceDN w:val="0"/>
              <w:rPr>
                <w:rFonts w:ascii="宋体" w:cs="Times New Roman"/>
                <w:kern w:val="0"/>
              </w:rPr>
            </w:pPr>
            <w:r>
              <w:rPr>
                <w:rFonts w:hint="eastAsia" w:ascii="宋体" w:hAnsi="宋体" w:cs="宋体"/>
                <w:kern w:val="0"/>
              </w:rPr>
              <w:t>起草单位意见</w:t>
            </w: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单位盖章</w:t>
            </w:r>
          </w:p>
          <w:p>
            <w:pPr>
              <w:widowControl/>
              <w:tabs>
                <w:tab w:val="center" w:pos="4201"/>
                <w:tab w:val="right" w:leader="dot" w:pos="9298"/>
              </w:tabs>
              <w:autoSpaceDE w:val="0"/>
              <w:autoSpaceDN w:val="0"/>
              <w:jc w:val="right"/>
              <w:rPr>
                <w:rFonts w:ascii="宋体" w:cs="Times New Roman"/>
                <w:kern w:val="0"/>
              </w:rPr>
            </w:pP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tc>
        <w:tc>
          <w:tcPr>
            <w:tcW w:w="4784" w:type="dxa"/>
            <w:gridSpan w:val="3"/>
            <w:noWrap w:val="0"/>
            <w:vAlign w:val="center"/>
          </w:tcPr>
          <w:p>
            <w:pPr>
              <w:widowControl/>
              <w:tabs>
                <w:tab w:val="center" w:pos="4201"/>
                <w:tab w:val="right" w:leader="dot" w:pos="9298"/>
              </w:tabs>
              <w:autoSpaceDE w:val="0"/>
              <w:autoSpaceDN w:val="0"/>
              <w:rPr>
                <w:rFonts w:ascii="宋体" w:cs="Times New Roman"/>
                <w:kern w:val="0"/>
              </w:rPr>
            </w:pPr>
            <w:r>
              <w:rPr>
                <w:rFonts w:hint="eastAsia" w:ascii="宋体" w:hAnsi="宋体" w:cs="宋体"/>
                <w:kern w:val="0"/>
                <w:lang w:eastAsia="zh-CN"/>
              </w:rPr>
              <w:t>县（区）归口单位（</w:t>
            </w:r>
            <w:r>
              <w:rPr>
                <w:rFonts w:hint="eastAsia" w:ascii="宋体" w:hAnsi="宋体" w:cs="宋体"/>
                <w:kern w:val="0"/>
              </w:rPr>
              <w:t>行业主管部门</w:t>
            </w:r>
            <w:r>
              <w:rPr>
                <w:rFonts w:hint="eastAsia" w:ascii="宋体" w:hAnsi="宋体" w:cs="宋体"/>
                <w:kern w:val="0"/>
                <w:lang w:eastAsia="zh-CN"/>
              </w:rPr>
              <w:t>）</w:t>
            </w:r>
            <w:r>
              <w:rPr>
                <w:rFonts w:hint="eastAsia" w:ascii="宋体" w:hAnsi="宋体" w:cs="宋体"/>
                <w:kern w:val="0"/>
              </w:rPr>
              <w:t>意见</w:t>
            </w: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单位盖章</w:t>
            </w:r>
          </w:p>
          <w:p>
            <w:pPr>
              <w:widowControl/>
              <w:tabs>
                <w:tab w:val="center" w:pos="4201"/>
                <w:tab w:val="right" w:leader="dot" w:pos="9298"/>
              </w:tabs>
              <w:autoSpaceDE w:val="0"/>
              <w:autoSpaceDN w:val="0"/>
              <w:jc w:val="right"/>
              <w:rPr>
                <w:rFonts w:ascii="宋体" w:cs="Times New Roman"/>
                <w:kern w:val="0"/>
              </w:rPr>
            </w:pP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787" w:type="dxa"/>
            <w:gridSpan w:val="5"/>
            <w:noWrap w:val="0"/>
            <w:vAlign w:val="center"/>
          </w:tcPr>
          <w:p>
            <w:pPr>
              <w:widowControl/>
              <w:tabs>
                <w:tab w:val="center" w:pos="4201"/>
                <w:tab w:val="right" w:leader="dot" w:pos="9298"/>
              </w:tabs>
              <w:autoSpaceDE w:val="0"/>
              <w:autoSpaceDN w:val="0"/>
              <w:rPr>
                <w:rFonts w:ascii="宋体" w:cs="Times New Roman"/>
                <w:kern w:val="0"/>
              </w:rPr>
            </w:pPr>
            <w:r>
              <w:rPr>
                <w:rFonts w:hint="eastAsia" w:ascii="宋体" w:hAnsi="宋体" w:cs="宋体"/>
                <w:kern w:val="0"/>
                <w:lang w:eastAsia="zh-CN"/>
              </w:rPr>
              <w:t>县（区）标准化行政部门</w:t>
            </w:r>
            <w:r>
              <w:rPr>
                <w:rFonts w:hint="eastAsia" w:ascii="宋体" w:hAnsi="宋体" w:cs="宋体"/>
                <w:kern w:val="0"/>
              </w:rPr>
              <w:t>意见</w:t>
            </w: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单位盖章</w:t>
            </w:r>
          </w:p>
          <w:p>
            <w:pPr>
              <w:widowControl/>
              <w:tabs>
                <w:tab w:val="center" w:pos="4201"/>
                <w:tab w:val="right" w:leader="dot" w:pos="9298"/>
              </w:tabs>
              <w:autoSpaceDE w:val="0"/>
              <w:autoSpaceDN w:val="0"/>
              <w:jc w:val="right"/>
              <w:rPr>
                <w:rFonts w:hint="eastAsia" w:ascii="宋体" w:hAnsi="宋体" w:cs="宋体"/>
                <w:kern w:val="0"/>
              </w:rPr>
            </w:pP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p>
        </w:tc>
        <w:tc>
          <w:tcPr>
            <w:tcW w:w="4784" w:type="dxa"/>
            <w:gridSpan w:val="3"/>
            <w:noWrap w:val="0"/>
            <w:vAlign w:val="center"/>
          </w:tcPr>
          <w:p>
            <w:pPr>
              <w:widowControl/>
              <w:tabs>
                <w:tab w:val="center" w:pos="4201"/>
                <w:tab w:val="right" w:leader="dot" w:pos="9298"/>
              </w:tabs>
              <w:autoSpaceDE w:val="0"/>
              <w:autoSpaceDN w:val="0"/>
              <w:rPr>
                <w:rFonts w:ascii="宋体" w:cs="Times New Roman"/>
                <w:kern w:val="0"/>
              </w:rPr>
            </w:pPr>
            <w:r>
              <w:rPr>
                <w:rFonts w:hint="eastAsia" w:ascii="宋体" w:hAnsi="宋体" w:cs="宋体"/>
                <w:kern w:val="0"/>
                <w:lang w:eastAsia="zh-CN"/>
              </w:rPr>
              <w:t>市归口单位（</w:t>
            </w:r>
            <w:r>
              <w:rPr>
                <w:rFonts w:hint="eastAsia" w:ascii="宋体" w:hAnsi="宋体" w:cs="宋体"/>
                <w:kern w:val="0"/>
              </w:rPr>
              <w:t>行业主管部门</w:t>
            </w:r>
            <w:r>
              <w:rPr>
                <w:rFonts w:hint="eastAsia" w:ascii="宋体" w:hAnsi="宋体" w:cs="宋体"/>
                <w:kern w:val="0"/>
                <w:lang w:eastAsia="zh-CN"/>
              </w:rPr>
              <w:t>）</w:t>
            </w:r>
            <w:r>
              <w:rPr>
                <w:rFonts w:hint="eastAsia" w:ascii="宋体" w:hAnsi="宋体" w:cs="宋体"/>
                <w:kern w:val="0"/>
              </w:rPr>
              <w:t>意见</w:t>
            </w: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单位盖章</w:t>
            </w:r>
          </w:p>
          <w:p>
            <w:pPr>
              <w:widowControl/>
              <w:tabs>
                <w:tab w:val="center" w:pos="4201"/>
                <w:tab w:val="right" w:leader="dot" w:pos="9298"/>
              </w:tabs>
              <w:autoSpaceDE w:val="0"/>
              <w:autoSpaceDN w:val="0"/>
              <w:jc w:val="right"/>
              <w:rPr>
                <w:rFonts w:hint="eastAsia" w:ascii="宋体" w:hAnsi="宋体" w:cs="宋体"/>
                <w:kern w:val="0"/>
              </w:rPr>
            </w:pP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p>
        </w:tc>
      </w:tr>
    </w:tbl>
    <w:p>
      <w:pPr>
        <w:ind w:firstLine="210" w:firstLineChars="100"/>
        <w:rPr>
          <w:rFonts w:ascii="仿宋_GB2312" w:hAnsi="Times New Roman" w:eastAsia="仿宋_GB2312" w:cs="Times New Roman"/>
          <w:color w:val="000000"/>
        </w:rPr>
      </w:pP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w:t>
      </w:r>
      <w:r>
        <w:rPr>
          <w:rFonts w:hint="eastAsia" w:ascii="宋体" w:hAnsi="宋体" w:cs="宋体"/>
          <w:kern w:val="0"/>
        </w:rPr>
        <w:t>注</w:t>
      </w:r>
      <w:r>
        <w:rPr>
          <w:rFonts w:ascii="宋体" w:hAnsi="宋体" w:cs="宋体"/>
          <w:kern w:val="0"/>
        </w:rPr>
        <w:t xml:space="preserve">1]  </w:t>
      </w:r>
      <w:r>
        <w:rPr>
          <w:rFonts w:hint="eastAsia" w:ascii="宋体" w:hAnsi="宋体" w:cs="宋体"/>
          <w:kern w:val="0"/>
        </w:rPr>
        <w:t>表格项目中带</w:t>
      </w:r>
      <w:r>
        <w:rPr>
          <w:rFonts w:ascii="宋体" w:hAnsi="宋体" w:cs="宋体"/>
          <w:kern w:val="0"/>
        </w:rPr>
        <w:t xml:space="preserve"> * </w:t>
      </w:r>
      <w:r>
        <w:rPr>
          <w:rFonts w:hint="eastAsia" w:ascii="宋体" w:hAnsi="宋体" w:cs="宋体"/>
          <w:kern w:val="0"/>
        </w:rPr>
        <w:t>号的为必须填写项目；</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w:t>
      </w:r>
      <w:r>
        <w:rPr>
          <w:rFonts w:hint="eastAsia" w:ascii="宋体" w:hAnsi="宋体" w:cs="宋体"/>
          <w:kern w:val="0"/>
        </w:rPr>
        <w:t>注</w:t>
      </w:r>
      <w:r>
        <w:rPr>
          <w:rFonts w:ascii="宋体" w:hAnsi="宋体" w:cs="宋体"/>
          <w:kern w:val="0"/>
        </w:rPr>
        <w:t xml:space="preserve">2]  </w:t>
      </w:r>
      <w:r>
        <w:rPr>
          <w:rFonts w:hint="eastAsia" w:ascii="宋体" w:hAnsi="宋体" w:cs="宋体"/>
          <w:kern w:val="0"/>
        </w:rPr>
        <w:t>修订标准必填被修订标准号，多个被修订标准号之间用半角逗号“</w:t>
      </w:r>
      <w:r>
        <w:rPr>
          <w:rFonts w:ascii="宋体" w:cs="宋体"/>
          <w:kern w:val="0"/>
        </w:rPr>
        <w:t>,</w:t>
      </w:r>
      <w:r>
        <w:rPr>
          <w:rFonts w:hint="eastAsia" w:ascii="宋体" w:hAnsi="宋体" w:cs="宋体"/>
          <w:kern w:val="0"/>
        </w:rPr>
        <w:t>”分隔。</w:t>
      </w: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br w:type="page"/>
      </w: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4 </w: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lang w:eastAsia="zh-CN"/>
        </w:rPr>
        <w:t>亳州</w:t>
      </w:r>
      <w:r>
        <w:rPr>
          <w:rFonts w:hint="eastAsia" w:ascii="方正小标宋简体" w:hAnsi="华文中宋" w:eastAsia="方正小标宋简体" w:cs="华文中宋"/>
          <w:color w:val="000000"/>
          <w:sz w:val="36"/>
          <w:szCs w:val="36"/>
        </w:rPr>
        <w:t>市地方标准编制说明</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323"/>
        <w:gridCol w:w="3501"/>
        <w:gridCol w:w="879"/>
        <w:gridCol w:w="1122"/>
        <w:gridCol w:w="2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17" w:type="dxa"/>
            <w:gridSpan w:val="2"/>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标准名称</w:t>
            </w:r>
          </w:p>
        </w:tc>
        <w:tc>
          <w:tcPr>
            <w:tcW w:w="7554" w:type="dxa"/>
            <w:gridSpan w:val="4"/>
            <w:noWrap w:val="0"/>
            <w:vAlign w:val="center"/>
          </w:tcPr>
          <w:p>
            <w:pPr>
              <w:widowControl/>
              <w:tabs>
                <w:tab w:val="center" w:pos="4201"/>
                <w:tab w:val="right" w:leader="dot" w:pos="9298"/>
              </w:tabs>
              <w:autoSpaceDE w:val="0"/>
              <w:autoSpaceDN w:val="0"/>
              <w:adjustRightInd w:val="0"/>
              <w:rPr>
                <w:rFonts w:ascii="宋体" w:cs="Times New Roman"/>
                <w:kern w:val="0"/>
              </w:rPr>
            </w:pPr>
          </w:p>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17" w:type="dxa"/>
            <w:gridSpan w:val="2"/>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任务来源</w:t>
            </w:r>
          </w:p>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（项目计划号）</w:t>
            </w:r>
          </w:p>
        </w:tc>
        <w:tc>
          <w:tcPr>
            <w:tcW w:w="7554" w:type="dxa"/>
            <w:gridSpan w:val="4"/>
            <w:noWrap w:val="0"/>
            <w:vAlign w:val="center"/>
          </w:tcPr>
          <w:p>
            <w:pPr>
              <w:widowControl/>
              <w:tabs>
                <w:tab w:val="center" w:pos="4201"/>
                <w:tab w:val="right" w:leader="dot" w:pos="9298"/>
              </w:tabs>
              <w:autoSpaceDE w:val="0"/>
              <w:autoSpaceDN w:val="0"/>
              <w:rPr>
                <w:rFonts w:ascii="仿宋_GB2312" w:hAnsi="宋体" w:eastAsia="仿宋_GB2312" w:cs="Times New Roman"/>
                <w:color w:val="000000"/>
                <w:kern w:val="0"/>
                <w:sz w:val="32"/>
                <w:szCs w:val="32"/>
              </w:rPr>
            </w:pPr>
            <w:r>
              <w:rPr>
                <w:rFonts w:hint="eastAsia" w:ascii="宋体" w:hAnsi="宋体" w:cs="宋体"/>
                <w:kern w:val="0"/>
              </w:rPr>
              <w:t>（例</w:t>
            </w:r>
            <w:r>
              <w:rPr>
                <w:rFonts w:ascii="宋体" w:hAnsi="宋体" w:cs="宋体"/>
                <w:kern w:val="0"/>
              </w:rPr>
              <w:t>:</w:t>
            </w:r>
            <w:r>
              <w:rPr>
                <w:rFonts w:ascii="宋体" w:hAnsi="宋体" w:cs="仿宋_GB2312"/>
                <w:color w:val="000000"/>
                <w:kern w:val="0"/>
              </w:rPr>
              <w:t xml:space="preserve"> </w:t>
            </w:r>
            <w:r>
              <w:rPr>
                <w:rFonts w:hint="eastAsia" w:ascii="宋体" w:hAnsi="宋体" w:cs="仿宋_GB2312"/>
                <w:color w:val="000000"/>
                <w:kern w:val="0"/>
                <w:lang w:eastAsia="zh-CN"/>
              </w:rPr>
              <w:t>亳州</w:t>
            </w:r>
            <w:r>
              <w:rPr>
                <w:rFonts w:hint="eastAsia" w:ascii="宋体" w:hAnsi="宋体" w:cs="仿宋_GB2312"/>
                <w:color w:val="000000"/>
                <w:kern w:val="0"/>
              </w:rPr>
              <w:t>市市场监督管理局：</w:t>
            </w:r>
            <w:r>
              <w:rPr>
                <w:rFonts w:hint="eastAsia" w:ascii="宋体" w:hAnsi="宋体" w:cs="宋体"/>
                <w:kern w:val="0"/>
              </w:rPr>
              <w:t>《关于下达</w:t>
            </w:r>
            <w:r>
              <w:rPr>
                <w:rFonts w:ascii="宋体" w:hAnsi="宋体" w:cs="宋体"/>
                <w:kern w:val="0"/>
              </w:rPr>
              <w:t>XXXX</w:t>
            </w:r>
            <w:r>
              <w:rPr>
                <w:rFonts w:hint="eastAsia" w:ascii="宋体" w:hAnsi="宋体" w:cs="宋体"/>
                <w:kern w:val="0"/>
              </w:rPr>
              <w:t>年第</w:t>
            </w:r>
            <w:r>
              <w:rPr>
                <w:rFonts w:ascii="宋体" w:hAnsi="宋体" w:cs="宋体"/>
                <w:kern w:val="0"/>
              </w:rPr>
              <w:t>X</w:t>
            </w:r>
            <w:r>
              <w:rPr>
                <w:rFonts w:hint="eastAsia" w:ascii="宋体" w:hAnsi="宋体" w:cs="宋体"/>
                <w:kern w:val="0"/>
              </w:rPr>
              <w:t>批</w:t>
            </w:r>
            <w:r>
              <w:rPr>
                <w:rFonts w:hint="eastAsia" w:ascii="宋体" w:hAnsi="宋体" w:cs="宋体"/>
                <w:kern w:val="0"/>
                <w:lang w:eastAsia="zh-CN"/>
              </w:rPr>
              <w:t>亳州</w:t>
            </w:r>
            <w:r>
              <w:rPr>
                <w:rFonts w:hint="eastAsia" w:ascii="宋体" w:hAnsi="宋体" w:cs="宋体"/>
                <w:kern w:val="0"/>
              </w:rPr>
              <w:t>市地方标准制修订计划的通知》文件，项目计划编号为</w:t>
            </w:r>
            <w:r>
              <w:rPr>
                <w:rFonts w:ascii="宋体" w:hAnsi="宋体" w:cs="宋体"/>
                <w:kern w:val="0"/>
              </w:rPr>
              <w:t>XX</w:t>
            </w:r>
            <w:r>
              <w:rPr>
                <w:rFonts w:hint="eastAsia" w:ascii="宋体" w:hAnsi="宋体" w:cs="宋体"/>
                <w:kern w:val="0"/>
              </w:rPr>
              <w:t>项。如：</w:t>
            </w:r>
            <w:r>
              <w:rPr>
                <w:rFonts w:ascii="宋体" w:hAnsi="宋体" w:cs="宋体"/>
                <w:kern w:val="0"/>
              </w:rPr>
              <w:t>2018-1-001</w:t>
            </w:r>
            <w:r>
              <w:rPr>
                <w:rFonts w:hint="eastAsia" w:ascii="宋体" w:hAnsi="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17" w:type="dxa"/>
            <w:gridSpan w:val="2"/>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负责起草单位</w:t>
            </w:r>
          </w:p>
        </w:tc>
        <w:tc>
          <w:tcPr>
            <w:tcW w:w="7554" w:type="dxa"/>
            <w:gridSpan w:val="4"/>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17" w:type="dxa"/>
            <w:gridSpan w:val="2"/>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单位地址</w:t>
            </w:r>
          </w:p>
        </w:tc>
        <w:tc>
          <w:tcPr>
            <w:tcW w:w="7554" w:type="dxa"/>
            <w:gridSpan w:val="4"/>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17" w:type="dxa"/>
            <w:gridSpan w:val="2"/>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参与起草单位</w:t>
            </w:r>
          </w:p>
        </w:tc>
        <w:tc>
          <w:tcPr>
            <w:tcW w:w="7554" w:type="dxa"/>
            <w:gridSpan w:val="4"/>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jc w:val="center"/>
              <w:rPr>
                <w:rFonts w:ascii="宋体" w:cs="Times New Roman"/>
                <w:b/>
                <w:bCs/>
                <w:kern w:val="0"/>
              </w:rPr>
            </w:pPr>
            <w:r>
              <w:rPr>
                <w:rFonts w:hint="eastAsia" w:ascii="宋体" w:hAnsi="宋体" w:cs="宋体"/>
                <w:b/>
                <w:bCs/>
                <w:kern w:val="0"/>
              </w:rPr>
              <w:t>标准起草人</w:t>
            </w:r>
          </w:p>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（全部起草人，应与标准文本前言中起草人排序一致）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序号</w:t>
            </w:r>
          </w:p>
        </w:tc>
        <w:tc>
          <w:tcPr>
            <w:tcW w:w="1323" w:type="dxa"/>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姓名</w:t>
            </w:r>
          </w:p>
        </w:tc>
        <w:tc>
          <w:tcPr>
            <w:tcW w:w="3501" w:type="dxa"/>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单位</w:t>
            </w:r>
          </w:p>
        </w:tc>
        <w:tc>
          <w:tcPr>
            <w:tcW w:w="879" w:type="dxa"/>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职务</w:t>
            </w:r>
          </w:p>
        </w:tc>
        <w:tc>
          <w:tcPr>
            <w:tcW w:w="1122" w:type="dxa"/>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职称</w:t>
            </w:r>
          </w:p>
        </w:tc>
        <w:tc>
          <w:tcPr>
            <w:tcW w:w="2052" w:type="dxa"/>
            <w:noWrap w:val="0"/>
            <w:vAlign w:val="center"/>
          </w:tcPr>
          <w:p>
            <w:pPr>
              <w:widowControl/>
              <w:tabs>
                <w:tab w:val="center" w:pos="4201"/>
                <w:tab w:val="right" w:leader="dot" w:pos="9298"/>
              </w:tabs>
              <w:autoSpaceDE w:val="0"/>
              <w:autoSpaceDN w:val="0"/>
              <w:adjustRightInd w:val="0"/>
              <w:jc w:val="center"/>
              <w:rPr>
                <w:rFonts w:ascii="宋体" w:cs="Times New Roman"/>
                <w:kern w:val="0"/>
              </w:rPr>
            </w:pPr>
            <w:r>
              <w:rPr>
                <w:rFonts w:hint="eastAsia" w:ascii="宋体" w:hAnsi="宋体" w:cs="宋体"/>
                <w:kern w:val="0"/>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323"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3501"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879"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12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205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323"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3501"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879"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12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205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323"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3501"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879"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12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205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323"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3501"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879"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12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205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323"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3501"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879"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112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c>
          <w:tcPr>
            <w:tcW w:w="2052" w:type="dxa"/>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jc w:val="center"/>
              <w:rPr>
                <w:rFonts w:ascii="宋体" w:cs="Times New Roman"/>
                <w:b/>
                <w:bCs/>
                <w:kern w:val="0"/>
              </w:rPr>
            </w:pPr>
            <w:r>
              <w:rPr>
                <w:rFonts w:hint="eastAsia" w:ascii="宋体" w:hAnsi="宋体" w:cs="宋体"/>
                <w:b/>
                <w:bCs/>
                <w:kern w:val="0"/>
              </w:rPr>
              <w:t>编制情况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r>
              <w:rPr>
                <w:rFonts w:ascii="宋体" w:hAnsi="宋体" w:cs="宋体"/>
                <w:kern w:val="0"/>
              </w:rPr>
              <w:t>1</w:t>
            </w:r>
            <w:r>
              <w:rPr>
                <w:rFonts w:hint="eastAsia" w:ascii="宋体" w:hAnsi="宋体" w:cs="宋体"/>
                <w:kern w:val="0"/>
              </w:rPr>
              <w:t>、编制过程简介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（示例：</w:t>
            </w:r>
          </w:p>
          <w:p>
            <w:pPr>
              <w:widowControl/>
              <w:tabs>
                <w:tab w:val="center" w:pos="4201"/>
                <w:tab w:val="right" w:leader="dot" w:pos="9298"/>
              </w:tabs>
              <w:autoSpaceDE w:val="0"/>
              <w:autoSpaceDN w:val="0"/>
              <w:adjustRightInd w:val="0"/>
              <w:ind w:firstLine="420" w:firstLineChars="200"/>
              <w:rPr>
                <w:rFonts w:ascii="宋体" w:cs="Times New Roman"/>
                <w:kern w:val="0"/>
              </w:rPr>
            </w:pPr>
            <w:r>
              <w:rPr>
                <w:rFonts w:ascii="宋体" w:hAnsi="宋体" w:cs="宋体"/>
                <w:kern w:val="0"/>
              </w:rPr>
              <w:t>XXXX</w:t>
            </w:r>
            <w:r>
              <w:rPr>
                <w:rFonts w:hint="eastAsia" w:ascii="宋体" w:hAnsi="宋体" w:cs="宋体"/>
                <w:kern w:val="0"/>
              </w:rPr>
              <w:t>年</w:t>
            </w:r>
            <w:r>
              <w:rPr>
                <w:rFonts w:ascii="宋体" w:hAnsi="宋体" w:cs="宋体"/>
                <w:kern w:val="0"/>
              </w:rPr>
              <w:t>X</w:t>
            </w:r>
            <w:r>
              <w:rPr>
                <w:rFonts w:hint="eastAsia" w:ascii="宋体" w:hAnsi="宋体" w:cs="宋体"/>
                <w:kern w:val="0"/>
              </w:rPr>
              <w:t>月</w:t>
            </w:r>
            <w:r>
              <w:rPr>
                <w:rFonts w:ascii="宋体" w:hAnsi="宋体" w:cs="宋体"/>
                <w:kern w:val="0"/>
              </w:rPr>
              <w:t>X</w:t>
            </w:r>
            <w:r>
              <w:rPr>
                <w:rFonts w:hint="eastAsia" w:ascii="宋体" w:hAnsi="宋体" w:cs="宋体"/>
                <w:kern w:val="0"/>
              </w:rPr>
              <w:t>日，收到《关于下达</w:t>
            </w:r>
            <w:r>
              <w:rPr>
                <w:rFonts w:ascii="宋体" w:hAnsi="宋体" w:cs="宋体"/>
                <w:kern w:val="0"/>
              </w:rPr>
              <w:t>XXXX</w:t>
            </w:r>
            <w:r>
              <w:rPr>
                <w:rFonts w:hint="eastAsia" w:ascii="宋体" w:hAnsi="宋体" w:cs="宋体"/>
                <w:kern w:val="0"/>
              </w:rPr>
              <w:t>年第</w:t>
            </w:r>
            <w:r>
              <w:rPr>
                <w:rFonts w:ascii="宋体" w:hAnsi="宋体" w:cs="宋体"/>
                <w:kern w:val="0"/>
              </w:rPr>
              <w:t>X</w:t>
            </w:r>
            <w:r>
              <w:rPr>
                <w:rFonts w:hint="eastAsia" w:ascii="宋体" w:hAnsi="宋体" w:cs="宋体"/>
                <w:kern w:val="0"/>
              </w:rPr>
              <w:t>批</w:t>
            </w:r>
            <w:r>
              <w:rPr>
                <w:rFonts w:hint="eastAsia" w:ascii="宋体" w:hAnsi="宋体" w:cs="宋体"/>
                <w:kern w:val="0"/>
                <w:lang w:eastAsia="zh-CN"/>
              </w:rPr>
              <w:t>亳州</w:t>
            </w:r>
            <w:r>
              <w:rPr>
                <w:rFonts w:hint="eastAsia" w:ascii="宋体" w:hAnsi="宋体" w:cs="宋体"/>
                <w:kern w:val="0"/>
              </w:rPr>
              <w:t>市地方标准制修订计划的通知》后，成立标准编制小组，成员有</w:t>
            </w:r>
            <w:r>
              <w:rPr>
                <w:rFonts w:ascii="宋体" w:hAnsi="宋体" w:cs="宋体"/>
                <w:kern w:val="0"/>
              </w:rPr>
              <w:t>XXXXX</w:t>
            </w:r>
            <w:r>
              <w:rPr>
                <w:rFonts w:hint="eastAsia" w:ascii="宋体" w:hAnsi="宋体" w:cs="宋体"/>
                <w:kern w:val="0"/>
              </w:rPr>
              <w:t>。</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标准起草过程：</w:t>
            </w:r>
            <w:r>
              <w:rPr>
                <w:rFonts w:ascii="宋体" w:hAnsi="宋体" w:cs="宋体"/>
                <w:kern w:val="0"/>
              </w:rPr>
              <w:t xml:space="preserve">XXXXXX </w:t>
            </w:r>
            <w:r>
              <w:rPr>
                <w:rFonts w:hint="eastAsia" w:ascii="宋体" w:hAnsi="宋体" w:cs="宋体"/>
                <w:kern w:val="0"/>
              </w:rPr>
              <w:t>……</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征求意见情况：</w:t>
            </w:r>
            <w:r>
              <w:rPr>
                <w:rFonts w:ascii="宋体" w:hAnsi="宋体" w:cs="宋体"/>
                <w:kern w:val="0"/>
              </w:rPr>
              <w:t>XXXX</w:t>
            </w:r>
            <w:r>
              <w:rPr>
                <w:rFonts w:hint="eastAsia" w:ascii="宋体" w:hAnsi="宋体" w:cs="宋体"/>
                <w:kern w:val="0"/>
              </w:rPr>
              <w:t>年</w:t>
            </w:r>
            <w:r>
              <w:rPr>
                <w:rFonts w:ascii="宋体" w:hAnsi="宋体" w:cs="宋体"/>
                <w:kern w:val="0"/>
              </w:rPr>
              <w:t>XX</w:t>
            </w:r>
            <w:r>
              <w:rPr>
                <w:rFonts w:hint="eastAsia" w:ascii="宋体" w:hAnsi="宋体" w:cs="宋体"/>
                <w:kern w:val="0"/>
              </w:rPr>
              <w:t>月，由工作组牵头负责通过网站宣传、杂志登载、文稿邮寄、会议等方式公开征求意见，共向</w:t>
            </w:r>
            <w:r>
              <w:rPr>
                <w:rFonts w:ascii="宋体" w:hAnsi="宋体" w:cs="宋体"/>
                <w:kern w:val="0"/>
              </w:rPr>
              <w:t>XX</w:t>
            </w:r>
            <w:r>
              <w:rPr>
                <w:rFonts w:hint="eastAsia" w:ascii="宋体" w:hAnsi="宋体" w:cs="宋体"/>
                <w:kern w:val="0"/>
              </w:rPr>
              <w:t>个有关行业单位、科研院所、大专院校及有代表性的标准利益方发函征求意见。截止</w:t>
            </w:r>
            <w:r>
              <w:rPr>
                <w:rFonts w:ascii="宋体" w:hAnsi="宋体" w:cs="宋体"/>
                <w:kern w:val="0"/>
              </w:rPr>
              <w:t>XXXX</w:t>
            </w:r>
            <w:r>
              <w:rPr>
                <w:rFonts w:hint="eastAsia" w:ascii="宋体" w:hAnsi="宋体" w:cs="宋体"/>
                <w:kern w:val="0"/>
              </w:rPr>
              <w:t>年</w:t>
            </w:r>
            <w:r>
              <w:rPr>
                <w:rFonts w:ascii="宋体" w:hAnsi="宋体" w:cs="宋体"/>
                <w:kern w:val="0"/>
              </w:rPr>
              <w:t>XX</w:t>
            </w:r>
            <w:r>
              <w:rPr>
                <w:rFonts w:hint="eastAsia" w:ascii="宋体" w:hAnsi="宋体" w:cs="宋体"/>
                <w:kern w:val="0"/>
              </w:rPr>
              <w:t>月底，本次征求意见共收到</w:t>
            </w:r>
            <w:r>
              <w:rPr>
                <w:rFonts w:ascii="宋体" w:hAnsi="宋体" w:cs="宋体"/>
                <w:kern w:val="0"/>
              </w:rPr>
              <w:t>X</w:t>
            </w:r>
            <w:r>
              <w:rPr>
                <w:rFonts w:hint="eastAsia" w:ascii="宋体" w:hAnsi="宋体" w:cs="宋体"/>
                <w:kern w:val="0"/>
              </w:rPr>
              <w:t>家单位</w:t>
            </w:r>
            <w:r>
              <w:rPr>
                <w:rFonts w:ascii="宋体" w:hAnsi="宋体" w:cs="宋体"/>
                <w:kern w:val="0"/>
              </w:rPr>
              <w:t>XX</w:t>
            </w:r>
            <w:r>
              <w:rPr>
                <w:rFonts w:hint="eastAsia" w:ascii="宋体" w:hAnsi="宋体" w:cs="宋体"/>
                <w:kern w:val="0"/>
              </w:rPr>
              <w:t>条意见，最终</w:t>
            </w:r>
            <w:r>
              <w:rPr>
                <w:rFonts w:ascii="宋体" w:hAnsi="宋体" w:cs="宋体"/>
                <w:kern w:val="0"/>
              </w:rPr>
              <w:t>XX</w:t>
            </w:r>
            <w:r>
              <w:rPr>
                <w:rFonts w:hint="eastAsia" w:ascii="宋体" w:hAnsi="宋体" w:cs="宋体"/>
                <w:kern w:val="0"/>
              </w:rPr>
              <w:t>条采纳，</w:t>
            </w:r>
            <w:r>
              <w:rPr>
                <w:rFonts w:ascii="宋体" w:hAnsi="宋体" w:cs="宋体"/>
                <w:kern w:val="0"/>
              </w:rPr>
              <w:t>XX</w:t>
            </w:r>
            <w:r>
              <w:rPr>
                <w:rFonts w:hint="eastAsia" w:ascii="宋体" w:hAnsi="宋体" w:cs="宋体"/>
                <w:kern w:val="0"/>
              </w:rPr>
              <w:t>条未采纳。…</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审查情况：</w:t>
            </w:r>
            <w:r>
              <w:rPr>
                <w:rFonts w:ascii="宋体" w:hAnsi="宋体" w:cs="宋体"/>
                <w:kern w:val="0"/>
              </w:rPr>
              <w:t>XXXX</w:t>
            </w:r>
            <w:r>
              <w:rPr>
                <w:rFonts w:hint="eastAsia" w:ascii="宋体" w:hAnsi="宋体" w:cs="宋体"/>
                <w:kern w:val="0"/>
              </w:rPr>
              <w:t>年</w:t>
            </w:r>
            <w:r>
              <w:rPr>
                <w:rFonts w:ascii="宋体" w:hAnsi="宋体" w:cs="宋体"/>
                <w:kern w:val="0"/>
              </w:rPr>
              <w:t>XX</w:t>
            </w:r>
            <w:r>
              <w:rPr>
                <w:rFonts w:hint="eastAsia" w:ascii="宋体" w:hAnsi="宋体" w:cs="宋体"/>
                <w:kern w:val="0"/>
              </w:rPr>
              <w:t>月</w:t>
            </w:r>
            <w:r>
              <w:rPr>
                <w:rFonts w:ascii="宋体" w:hAnsi="宋体" w:cs="宋体"/>
                <w:kern w:val="0"/>
              </w:rPr>
              <w:t>XX</w:t>
            </w:r>
            <w:r>
              <w:rPr>
                <w:rFonts w:hint="eastAsia" w:ascii="宋体" w:hAnsi="宋体" w:cs="宋体"/>
                <w:kern w:val="0"/>
              </w:rPr>
              <w:t>日，</w:t>
            </w:r>
            <w:r>
              <w:rPr>
                <w:rFonts w:ascii="宋体" w:hAnsi="宋体" w:cs="宋体"/>
                <w:kern w:val="0"/>
              </w:rPr>
              <w:t>XXXXX</w:t>
            </w:r>
            <w:r>
              <w:rPr>
                <w:rFonts w:hint="eastAsia" w:ascii="宋体" w:hAnsi="宋体" w:cs="宋体"/>
                <w:kern w:val="0"/>
              </w:rPr>
              <w:t>在</w:t>
            </w:r>
            <w:r>
              <w:rPr>
                <w:rFonts w:ascii="宋体" w:hAnsi="宋体" w:cs="宋体"/>
                <w:kern w:val="0"/>
              </w:rPr>
              <w:t>XX</w:t>
            </w:r>
            <w:r>
              <w:rPr>
                <w:rFonts w:hint="eastAsia" w:ascii="宋体" w:hAnsi="宋体" w:cs="宋体"/>
                <w:kern w:val="0"/>
              </w:rPr>
              <w:t>组织召开了《</w:t>
            </w:r>
            <w:r>
              <w:rPr>
                <w:rFonts w:ascii="宋体" w:hAnsi="宋体" w:cs="宋体"/>
                <w:kern w:val="0"/>
              </w:rPr>
              <w:t>XXXXXX</w:t>
            </w:r>
            <w:r>
              <w:rPr>
                <w:rFonts w:hint="eastAsia" w:ascii="宋体" w:hAnsi="宋体" w:cs="宋体"/>
                <w:kern w:val="0"/>
              </w:rPr>
              <w:t>》地方标准审查会，来自</w:t>
            </w:r>
            <w:r>
              <w:rPr>
                <w:rFonts w:ascii="宋体" w:hAnsi="宋体" w:cs="宋体"/>
                <w:kern w:val="0"/>
              </w:rPr>
              <w:t>XXXX</w:t>
            </w:r>
            <w:r>
              <w:rPr>
                <w:rFonts w:hint="eastAsia" w:ascii="宋体" w:hAnsi="宋体" w:cs="宋体"/>
                <w:kern w:val="0"/>
              </w:rPr>
              <w:t>等单位专家组成审查专家组。专家委员会认真听取了编制单位的汇报，审阅了相关材料，经质询和讨论，提出了</w:t>
            </w:r>
            <w:r>
              <w:rPr>
                <w:rFonts w:ascii="宋体" w:hAnsi="宋体" w:cs="宋体"/>
                <w:kern w:val="0"/>
              </w:rPr>
              <w:t>XX</w:t>
            </w:r>
            <w:r>
              <w:rPr>
                <w:rFonts w:hint="eastAsia" w:ascii="宋体" w:hAnsi="宋体" w:cs="宋体"/>
                <w:kern w:val="0"/>
              </w:rPr>
              <w:t>条修改建议，并一致认为，</w:t>
            </w:r>
            <w:r>
              <w:rPr>
                <w:rFonts w:ascii="宋体" w:hAnsi="宋体" w:cs="宋体"/>
                <w:kern w:val="0"/>
              </w:rPr>
              <w:t>XXXXXXXXXXXXXXX</w:t>
            </w:r>
            <w:r>
              <w:rPr>
                <w:rFonts w:hint="eastAsia" w:ascii="宋体" w:hAnsi="宋体" w:cs="宋体"/>
                <w:kern w:val="0"/>
              </w:rPr>
              <w:t>…</w:t>
            </w:r>
            <w:r>
              <w:rPr>
                <w:rFonts w:ascii="宋体" w:cs="宋体"/>
                <w:kern w:val="0"/>
              </w:rPr>
              <w:t>,</w:t>
            </w:r>
            <w:r>
              <w:rPr>
                <w:rFonts w:hint="eastAsia" w:ascii="宋体" w:hAnsi="宋体" w:cs="宋体"/>
                <w:kern w:val="0"/>
              </w:rPr>
              <w:t>建议修改完善后报批。</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报批情况：工作组根据审查意见对标准送审稿作了修改和完善，于</w:t>
            </w:r>
            <w:r>
              <w:rPr>
                <w:rFonts w:ascii="宋体" w:hAnsi="宋体" w:cs="宋体"/>
                <w:kern w:val="0"/>
              </w:rPr>
              <w:t>XXXX</w:t>
            </w:r>
            <w:r>
              <w:rPr>
                <w:rFonts w:hint="eastAsia" w:ascii="宋体" w:hAnsi="宋体" w:cs="宋体"/>
                <w:kern w:val="0"/>
              </w:rPr>
              <w:t>年</w:t>
            </w:r>
            <w:r>
              <w:rPr>
                <w:rFonts w:ascii="宋体" w:hAnsi="宋体" w:cs="宋体"/>
                <w:kern w:val="0"/>
              </w:rPr>
              <w:t>XX</w:t>
            </w:r>
            <w:r>
              <w:rPr>
                <w:rFonts w:hint="eastAsia" w:ascii="宋体" w:hAnsi="宋体" w:cs="宋体"/>
                <w:kern w:val="0"/>
              </w:rPr>
              <w:t>月形成标准报批稿、编制说明及其它相关文件，报至</w:t>
            </w:r>
            <w:r>
              <w:rPr>
                <w:rFonts w:ascii="宋体" w:hAnsi="宋体" w:cs="宋体"/>
                <w:kern w:val="0"/>
              </w:rPr>
              <w:t>XXXXXXXX</w:t>
            </w:r>
            <w:r>
              <w:rPr>
                <w:rFonts w:hint="eastAsia" w:ascii="宋体" w:hAnsi="宋体" w:cs="宋体"/>
                <w:kern w:val="0"/>
              </w:rPr>
              <w:t>。</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r>
              <w:rPr>
                <w:rFonts w:ascii="宋体" w:hAnsi="宋体" w:cs="宋体"/>
                <w:kern w:val="0"/>
              </w:rPr>
              <w:t>2</w:t>
            </w:r>
            <w:r>
              <w:rPr>
                <w:rFonts w:hint="eastAsia" w:ascii="宋体" w:hAnsi="宋体" w:cs="宋体"/>
                <w:kern w:val="0"/>
              </w:rPr>
              <w:t>、制定标准的必要性和意义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（示例：</w:t>
            </w:r>
          </w:p>
          <w:p>
            <w:pPr>
              <w:widowControl/>
              <w:tabs>
                <w:tab w:val="center" w:pos="4201"/>
                <w:tab w:val="right" w:leader="dot" w:pos="9298"/>
              </w:tabs>
              <w:autoSpaceDE w:val="0"/>
              <w:autoSpaceDN w:val="0"/>
              <w:adjustRightInd w:val="0"/>
              <w:rPr>
                <w:rFonts w:ascii="宋体" w:cs="Times New Roman"/>
                <w:b/>
                <w:bCs/>
                <w:kern w:val="0"/>
              </w:rPr>
            </w:pPr>
            <w:r>
              <w:rPr>
                <w:rFonts w:hint="eastAsia" w:ascii="宋体" w:hAnsi="宋体" w:cs="宋体"/>
                <w:b/>
                <w:bCs/>
                <w:kern w:val="0"/>
              </w:rPr>
              <w:t>必要性：</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炭黑是一种纳米级粉体材料。由于粒径小、孔隙率高、比表面积大、表面能高，很难稳定地分散到高分子塑胶体系中。………同样是炭黑产品，由于黑度及分散性的差异，售价往往能相差</w:t>
            </w:r>
            <w:r>
              <w:rPr>
                <w:rFonts w:ascii="宋体" w:hAnsi="宋体" w:cs="宋体"/>
                <w:kern w:val="0"/>
              </w:rPr>
              <w:t>20</w:t>
            </w:r>
            <w:r>
              <w:rPr>
                <w:rFonts w:hint="eastAsia" w:ascii="宋体" w:hAnsi="宋体" w:cs="宋体"/>
                <w:kern w:val="0"/>
              </w:rPr>
              <w:t>倍。另一方面，“分散性”又是一个模糊的概念，………………因此，找到定量评价色素炭黑分散性的评价方法尤为必要。</w:t>
            </w:r>
          </w:p>
          <w:p>
            <w:pPr>
              <w:widowControl/>
              <w:tabs>
                <w:tab w:val="center" w:pos="4201"/>
                <w:tab w:val="right" w:leader="dot" w:pos="9298"/>
              </w:tabs>
              <w:autoSpaceDE w:val="0"/>
              <w:autoSpaceDN w:val="0"/>
              <w:adjustRightInd w:val="0"/>
              <w:rPr>
                <w:rFonts w:ascii="宋体" w:cs="Times New Roman"/>
                <w:b/>
                <w:bCs/>
                <w:kern w:val="0"/>
              </w:rPr>
            </w:pPr>
            <w:r>
              <w:rPr>
                <w:rFonts w:hint="eastAsia" w:ascii="宋体" w:hAnsi="宋体" w:cs="宋体"/>
                <w:b/>
                <w:bCs/>
                <w:kern w:val="0"/>
              </w:rPr>
              <w:t>意义：</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第一、按照传统的理论，炭黑的性能完全由“粒径”、“结构”、“表面活性”三种物质存在状态决定，一般地，表面活性越高越容易分散，粒径越大越容易分散，结构高的炭黑易分散、稳定性也好，但粘度高。这些因素是如何影响着炭黑的分散性，谁是矛盾的主要方面？定量地、系统地评价有利于解决这些理论问题。</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第二、炭黑的生产过程中，分散性的定量评价有利于品质控制。</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第三、………</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第四、………</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第五、………</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r>
              <w:rPr>
                <w:rFonts w:ascii="宋体" w:hAnsi="宋体" w:cs="宋体"/>
                <w:kern w:val="0"/>
              </w:rPr>
              <w:t>3</w:t>
            </w:r>
            <w:r>
              <w:rPr>
                <w:rFonts w:hint="eastAsia" w:ascii="宋体" w:hAnsi="宋体" w:cs="宋体"/>
                <w:kern w:val="0"/>
              </w:rPr>
              <w:t>、制定标准的原则和依据，与现行法律法规、标准的关系。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r>
              <w:rPr>
                <w:rFonts w:ascii="宋体" w:hAnsi="宋体" w:cs="宋体"/>
                <w:kern w:val="0"/>
              </w:rPr>
              <w:t>4</w:t>
            </w:r>
            <w:r>
              <w:rPr>
                <w:rFonts w:hint="eastAsia" w:ascii="宋体" w:hAnsi="宋体" w:cs="宋体"/>
                <w:kern w:val="0"/>
              </w:rPr>
              <w:t>、主要条款的说明，主要技术指标、参数、试验验证的论述（</w:t>
            </w:r>
            <w:r>
              <w:rPr>
                <w:rFonts w:hint="eastAsia" w:ascii="宋体" w:hAnsi="宋体" w:cs="宋体"/>
                <w:b/>
                <w:bCs/>
                <w:kern w:val="0"/>
              </w:rPr>
              <w:t>详细说明</w:t>
            </w:r>
            <w:r>
              <w:rPr>
                <w:rFonts w:hint="eastAsia" w:ascii="宋体" w:hAnsi="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b/>
                <w:bCs/>
                <w:kern w:val="0"/>
              </w:rPr>
            </w:pPr>
            <w:r>
              <w:rPr>
                <w:rFonts w:hint="eastAsia" w:ascii="宋体" w:hAnsi="宋体" w:cs="宋体"/>
                <w:b/>
                <w:bCs/>
                <w:kern w:val="0"/>
              </w:rPr>
              <w:t>（示例：</w:t>
            </w:r>
          </w:p>
          <w:p>
            <w:pPr>
              <w:widowControl/>
              <w:tabs>
                <w:tab w:val="center" w:pos="4201"/>
                <w:tab w:val="right" w:leader="dot" w:pos="9298"/>
              </w:tabs>
              <w:autoSpaceDE w:val="0"/>
              <w:autoSpaceDN w:val="0"/>
              <w:adjustRightInd w:val="0"/>
              <w:rPr>
                <w:rFonts w:ascii="宋体" w:cs="Times New Roman"/>
                <w:b/>
                <w:bCs/>
                <w:kern w:val="0"/>
              </w:rPr>
            </w:pPr>
            <w:r>
              <w:rPr>
                <w:rFonts w:hint="eastAsia" w:ascii="宋体" w:hAnsi="宋体" w:cs="宋体"/>
                <w:b/>
                <w:bCs/>
                <w:kern w:val="0"/>
              </w:rPr>
              <w:t>主要条款：</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本标准的章节由：范围、规范性引用文件、术语和定义、方法原理、………组成。其中“试验步骤”和“结果和计算”是本标准的主要技术内容。</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本标准规定，………。</w:t>
            </w:r>
          </w:p>
          <w:p>
            <w:pPr>
              <w:widowControl/>
              <w:tabs>
                <w:tab w:val="center" w:pos="4201"/>
                <w:tab w:val="right" w:leader="dot" w:pos="9298"/>
              </w:tabs>
              <w:autoSpaceDE w:val="0"/>
              <w:autoSpaceDN w:val="0"/>
              <w:adjustRightInd w:val="0"/>
              <w:rPr>
                <w:rFonts w:ascii="宋体" w:cs="Times New Roman"/>
                <w:b/>
                <w:bCs/>
                <w:kern w:val="0"/>
              </w:rPr>
            </w:pPr>
            <w:r>
              <w:rPr>
                <w:rFonts w:hint="eastAsia" w:ascii="宋体" w:hAnsi="宋体" w:cs="宋体"/>
                <w:b/>
                <w:bCs/>
                <w:kern w:val="0"/>
              </w:rPr>
              <w:t>主要技术指标、参数：</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本标准的主要技术参数是“………”。计算………的方法是：</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………对向上的方向取负值，向下的方向取正值。</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用代数和：</w:t>
            </w:r>
          </w:p>
          <w:p>
            <w:pPr>
              <w:widowControl/>
              <w:tabs>
                <w:tab w:val="center" w:pos="4201"/>
                <w:tab w:val="right" w:leader="dot" w:pos="9298"/>
              </w:tabs>
              <w:autoSpaceDE w:val="0"/>
              <w:autoSpaceDN w:val="0"/>
              <w:adjustRightInd w:val="0"/>
              <w:rPr>
                <w:rFonts w:ascii="宋体" w:cs="Times New Roman"/>
                <w:kern w:val="0"/>
              </w:rPr>
            </w:pPr>
            <w:r>
              <w:rPr>
                <w:rFonts w:ascii="宋体" w:cs="Times New Roman"/>
                <w:kern w:val="0"/>
              </w:rPr>
              <w:drawing>
                <wp:inline distT="0" distB="0" distL="114300" distR="114300">
                  <wp:extent cx="1000125" cy="409575"/>
                  <wp:effectExtent l="0" t="0" r="0" b="190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1"/>
                          <a:stretch>
                            <a:fillRect/>
                          </a:stretch>
                        </pic:blipFill>
                        <pic:spPr>
                          <a:xfrm>
                            <a:off x="0" y="0"/>
                            <a:ext cx="1000125" cy="409575"/>
                          </a:xfrm>
                          <a:prstGeom prst="rect">
                            <a:avLst/>
                          </a:prstGeom>
                          <a:noFill/>
                          <a:ln>
                            <a:noFill/>
                          </a:ln>
                        </pic:spPr>
                      </pic:pic>
                    </a:graphicData>
                  </a:graphic>
                </wp:inline>
              </w:drawing>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表示该炭黑的分散性指标，………。</w:t>
            </w:r>
          </w:p>
          <w:p>
            <w:pPr>
              <w:widowControl/>
              <w:tabs>
                <w:tab w:val="center" w:pos="4201"/>
                <w:tab w:val="right" w:leader="dot" w:pos="9298"/>
              </w:tabs>
              <w:autoSpaceDE w:val="0"/>
              <w:autoSpaceDN w:val="0"/>
              <w:adjustRightInd w:val="0"/>
              <w:rPr>
                <w:rFonts w:ascii="宋体" w:cs="Times New Roman"/>
                <w:b/>
                <w:bCs/>
                <w:kern w:val="0"/>
              </w:rPr>
            </w:pPr>
            <w:r>
              <w:rPr>
                <w:rFonts w:hint="eastAsia" w:ascii="宋体" w:hAnsi="宋体" w:cs="宋体"/>
                <w:b/>
                <w:bCs/>
                <w:kern w:val="0"/>
              </w:rPr>
              <w:t>试验验证的论述：</w:t>
            </w:r>
          </w:p>
          <w:p>
            <w:pPr>
              <w:widowControl/>
              <w:tabs>
                <w:tab w:val="center" w:pos="4201"/>
                <w:tab w:val="right" w:leader="dot" w:pos="9298"/>
              </w:tabs>
              <w:autoSpaceDE w:val="0"/>
              <w:autoSpaceDN w:val="0"/>
              <w:adjustRightInd w:val="0"/>
              <w:rPr>
                <w:rFonts w:ascii="宋体" w:cs="Times New Roman"/>
                <w:kern w:val="0"/>
              </w:rPr>
            </w:pPr>
            <w:r>
              <w:rPr>
                <w:rFonts w:hint="eastAsia" w:ascii="宋体" w:hAnsi="宋体" w:cs="宋体"/>
                <w:kern w:val="0"/>
              </w:rPr>
              <w:t>标准的制定单位选择</w:t>
            </w:r>
            <w:r>
              <w:rPr>
                <w:rFonts w:ascii="宋体" w:hAnsi="宋体" w:cs="宋体"/>
                <w:kern w:val="0"/>
              </w:rPr>
              <w:t>6</w:t>
            </w:r>
            <w:r>
              <w:rPr>
                <w:rFonts w:hint="eastAsia" w:ascii="宋体" w:hAnsi="宋体" w:cs="宋体"/>
                <w:kern w:val="0"/>
              </w:rPr>
              <w:t>种有代表性的色素炭黑产品为试样，分别用本实验方法对其进行分散性的测定，………</w:t>
            </w:r>
            <w:r>
              <w:rPr>
                <w:rFonts w:hint="eastAsia" w:ascii="宋体" w:hAnsi="宋体" w:cs="宋体"/>
                <w:b/>
                <w:bCs/>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bookmarkStart w:id="2" w:name="_Toc464905809"/>
            <w:bookmarkStart w:id="3" w:name="_Toc464905613"/>
            <w:bookmarkStart w:id="4" w:name="_Toc464905557"/>
            <w:bookmarkStart w:id="5" w:name="_Toc465074266"/>
            <w:bookmarkStart w:id="6" w:name="_Toc464902852"/>
            <w:r>
              <w:rPr>
                <w:rFonts w:ascii="宋体" w:hAnsi="宋体" w:cs="宋体"/>
                <w:kern w:val="0"/>
              </w:rPr>
              <w:t>5</w:t>
            </w:r>
            <w:r>
              <w:rPr>
                <w:rFonts w:hint="eastAsia" w:ascii="宋体" w:hAnsi="宋体" w:cs="宋体"/>
                <w:kern w:val="0"/>
              </w:rPr>
              <w:t>、标准中如果涉及专利，应有明确的知识产权说明</w:t>
            </w:r>
            <w:bookmarkEnd w:id="2"/>
            <w:bookmarkEnd w:id="3"/>
            <w:bookmarkEnd w:id="4"/>
            <w:bookmarkEnd w:id="5"/>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bookmarkStart w:id="7" w:name="_Toc464905810"/>
            <w:bookmarkStart w:id="8" w:name="_Toc464902853"/>
            <w:bookmarkStart w:id="9" w:name="_Toc465074267"/>
            <w:bookmarkStart w:id="10" w:name="_Toc464905614"/>
            <w:bookmarkStart w:id="11" w:name="_Toc464905558"/>
            <w:r>
              <w:rPr>
                <w:rFonts w:ascii="宋体" w:hAnsi="宋体" w:cs="宋体"/>
                <w:kern w:val="0"/>
              </w:rPr>
              <w:t>6</w:t>
            </w:r>
            <w:r>
              <w:rPr>
                <w:rFonts w:hint="eastAsia" w:ascii="宋体" w:hAnsi="宋体" w:cs="宋体"/>
                <w:kern w:val="0"/>
              </w:rPr>
              <w:t>、采用国际标准或国外先进标准的，说明采标程度，以及国内外同类标准水平的对比情况</w:t>
            </w:r>
            <w:bookmarkEnd w:id="7"/>
            <w:bookmarkEnd w:id="8"/>
            <w:bookmarkEnd w:id="9"/>
            <w:bookmarkEnd w:id="10"/>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bookmarkStart w:id="12" w:name="_Toc464905811"/>
            <w:bookmarkStart w:id="13" w:name="_Toc464902854"/>
            <w:bookmarkStart w:id="14" w:name="_Toc464905615"/>
            <w:bookmarkStart w:id="15" w:name="_Toc464905559"/>
            <w:bookmarkStart w:id="16" w:name="_Toc465074268"/>
            <w:r>
              <w:rPr>
                <w:rFonts w:ascii="宋体" w:hAnsi="宋体" w:cs="宋体"/>
                <w:kern w:val="0"/>
              </w:rPr>
              <w:t>7</w:t>
            </w:r>
            <w:r>
              <w:rPr>
                <w:rFonts w:hint="eastAsia" w:ascii="宋体" w:hAnsi="宋体" w:cs="宋体"/>
                <w:kern w:val="0"/>
              </w:rPr>
              <w:t>、重大分歧意见的处理经过和依据</w:t>
            </w:r>
            <w:bookmarkEnd w:id="12"/>
            <w:bookmarkEnd w:id="13"/>
            <w:bookmarkEnd w:id="14"/>
            <w:bookmarkEnd w:id="15"/>
            <w:bookmarkEnd w:id="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bookmarkStart w:id="17" w:name="_Toc464905560"/>
            <w:bookmarkStart w:id="18" w:name="_Toc464905616"/>
            <w:bookmarkStart w:id="19" w:name="_Toc465074269"/>
            <w:bookmarkStart w:id="20" w:name="_Toc464905812"/>
            <w:bookmarkStart w:id="21" w:name="_Toc464902855"/>
            <w:r>
              <w:rPr>
                <w:rFonts w:ascii="宋体" w:hAnsi="宋体" w:cs="宋体"/>
                <w:kern w:val="0"/>
              </w:rPr>
              <w:t>8</w:t>
            </w:r>
            <w:r>
              <w:rPr>
                <w:rFonts w:hint="eastAsia" w:ascii="宋体" w:hAnsi="宋体" w:cs="宋体"/>
                <w:kern w:val="0"/>
              </w:rPr>
              <w:t>、贯彻标准的要求和措施建议（包括组织措施、技术措施、过渡办法、实施日期等）</w:t>
            </w:r>
            <w:bookmarkEnd w:id="17"/>
            <w:bookmarkEnd w:id="18"/>
            <w:bookmarkEnd w:id="19"/>
            <w:bookmarkEnd w:id="20"/>
            <w:bookmarkEnd w:id="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bookmarkStart w:id="22" w:name="_Toc464905813"/>
            <w:bookmarkStart w:id="23" w:name="_Toc464902856"/>
            <w:bookmarkStart w:id="24" w:name="_Toc465074270"/>
            <w:bookmarkStart w:id="25" w:name="_Toc464905561"/>
            <w:bookmarkStart w:id="26" w:name="_Toc464905617"/>
            <w:r>
              <w:rPr>
                <w:rFonts w:ascii="宋体" w:hAnsi="宋体" w:cs="宋体"/>
                <w:kern w:val="0"/>
              </w:rPr>
              <w:t>9</w:t>
            </w:r>
            <w:r>
              <w:rPr>
                <w:rFonts w:hint="eastAsia" w:ascii="宋体" w:hAnsi="宋体" w:cs="宋体"/>
                <w:kern w:val="0"/>
              </w:rPr>
              <w:t>、废止现行相关标准的建议</w:t>
            </w:r>
            <w:bookmarkEnd w:id="22"/>
            <w:bookmarkEnd w:id="23"/>
            <w:bookmarkEnd w:id="24"/>
            <w:bookmarkEnd w:id="25"/>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bookmarkStart w:id="27" w:name="_Toc465074271"/>
            <w:bookmarkStart w:id="28" w:name="_Toc464905618"/>
            <w:bookmarkStart w:id="29" w:name="_Toc464905562"/>
            <w:bookmarkStart w:id="30" w:name="_Toc464902857"/>
            <w:bookmarkStart w:id="31" w:name="_Toc464905814"/>
            <w:r>
              <w:rPr>
                <w:rFonts w:ascii="宋体" w:hAnsi="宋体" w:cs="宋体"/>
                <w:kern w:val="0"/>
              </w:rPr>
              <w:t>10</w:t>
            </w:r>
            <w:r>
              <w:rPr>
                <w:rFonts w:hint="eastAsia" w:ascii="宋体" w:hAnsi="宋体" w:cs="宋体"/>
                <w:kern w:val="0"/>
              </w:rPr>
              <w:t>、其它应予说明的事项</w:t>
            </w:r>
            <w:bookmarkEnd w:id="27"/>
            <w:bookmarkEnd w:id="28"/>
            <w:bookmarkEnd w:id="29"/>
            <w:bookmarkEnd w:id="30"/>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noWrap w:val="0"/>
            <w:vAlign w:val="center"/>
          </w:tcPr>
          <w:p>
            <w:pPr>
              <w:widowControl/>
              <w:tabs>
                <w:tab w:val="center" w:pos="4201"/>
                <w:tab w:val="right" w:leader="dot" w:pos="9298"/>
              </w:tabs>
              <w:autoSpaceDE w:val="0"/>
              <w:autoSpaceDN w:val="0"/>
              <w:adjustRightInd w:val="0"/>
              <w:rPr>
                <w:rFonts w:ascii="宋体" w:cs="Times New Roman"/>
                <w:kern w:val="0"/>
              </w:rPr>
            </w:pPr>
          </w:p>
        </w:tc>
      </w:tr>
    </w:tbl>
    <w:p>
      <w:pPr>
        <w:autoSpaceDE w:val="0"/>
        <w:autoSpaceDN w:val="0"/>
        <w:ind w:left="726" w:hanging="363"/>
        <w:rPr>
          <w:rFonts w:ascii="宋体" w:hAnsi="Times New Roman" w:cs="Times New Roman"/>
          <w:kern w:val="0"/>
          <w:sz w:val="18"/>
          <w:szCs w:val="18"/>
        </w:rPr>
      </w:pPr>
      <w:r>
        <w:rPr>
          <w:rFonts w:hint="eastAsia" w:ascii="宋体" w:hAnsi="Times New Roman" w:cs="宋体"/>
          <w:kern w:val="0"/>
          <w:sz w:val="18"/>
          <w:szCs w:val="18"/>
        </w:rPr>
        <w:t>没有的请填写</w:t>
      </w:r>
      <w:r>
        <w:rPr>
          <w:rFonts w:ascii="宋体" w:hAnsi="Times New Roman" w:cs="宋体"/>
          <w:kern w:val="0"/>
          <w:sz w:val="18"/>
          <w:szCs w:val="18"/>
        </w:rPr>
        <w:t xml:space="preserve"> </w:t>
      </w:r>
      <w:r>
        <w:rPr>
          <w:rFonts w:hint="eastAsia" w:ascii="宋体" w:hAnsi="Times New Roman" w:cs="宋体"/>
          <w:kern w:val="0"/>
          <w:sz w:val="18"/>
          <w:szCs w:val="18"/>
        </w:rPr>
        <w:t>“无”</w:t>
      </w:r>
    </w:p>
    <w:p>
      <w:pPr>
        <w:rPr>
          <w:rFonts w:ascii="华文中宋" w:hAnsi="华文中宋" w:eastAsia="华文中宋" w:cs="Times New Roman"/>
          <w:color w:val="000000"/>
          <w:sz w:val="36"/>
          <w:szCs w:val="36"/>
        </w:rPr>
        <w:sectPr>
          <w:pgSz w:w="11906" w:h="16838"/>
          <w:pgMar w:top="1418" w:right="1418" w:bottom="1418" w:left="1418" w:header="720" w:footer="720" w:gutter="0"/>
          <w:pgNumType w:fmt="numberInDash"/>
          <w:cols w:space="720" w:num="1"/>
        </w:sect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5 </w: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lang w:eastAsia="zh-CN"/>
        </w:rPr>
        <w:t>亳州</w:t>
      </w:r>
      <w:r>
        <w:rPr>
          <w:rFonts w:hint="eastAsia" w:ascii="方正小标宋简体" w:hAnsi="华文中宋" w:eastAsia="方正小标宋简体" w:cs="华文中宋"/>
          <w:color w:val="000000"/>
          <w:sz w:val="36"/>
          <w:szCs w:val="36"/>
        </w:rPr>
        <w:t>市</w:t>
      </w:r>
      <w:r>
        <w:rPr>
          <w:rFonts w:hint="eastAsia" w:ascii="方正小标宋简体" w:hAnsi="华文中宋" w:eastAsia="方正小标宋简体" w:cs="华文中宋"/>
          <w:color w:val="000000"/>
          <w:sz w:val="36"/>
          <w:szCs w:val="36"/>
          <w:lang w:val="en-US" w:eastAsia="zh-CN"/>
        </w:rPr>
        <w:t>《</w:t>
      </w:r>
      <w:r>
        <w:rPr>
          <w:rFonts w:hint="eastAsia" w:ascii="方正小标宋简体" w:hAnsi="华文中宋" w:eastAsia="方正小标宋简体" w:cs="华文中宋"/>
          <w:color w:val="000000"/>
          <w:sz w:val="36"/>
          <w:szCs w:val="36"/>
        </w:rPr>
        <w:t>×××××</w:t>
      </w:r>
      <w:r>
        <w:rPr>
          <w:rFonts w:hint="eastAsia" w:ascii="方正小标宋简体" w:hAnsi="华文中宋" w:eastAsia="方正小标宋简体" w:cs="华文中宋"/>
          <w:color w:val="000000"/>
          <w:sz w:val="36"/>
          <w:szCs w:val="36"/>
          <w:lang w:val="en-US" w:eastAsia="zh-CN"/>
        </w:rPr>
        <w:t>》</w:t>
      </w:r>
      <w:r>
        <w:rPr>
          <w:rFonts w:hint="eastAsia" w:ascii="方正小标宋简体" w:hAnsi="华文中宋" w:eastAsia="方正小标宋简体" w:cs="华文中宋"/>
          <w:color w:val="000000"/>
          <w:sz w:val="36"/>
          <w:szCs w:val="36"/>
        </w:rPr>
        <w:t>地方标准征求意见汇总表</w:t>
      </w:r>
    </w:p>
    <w:p>
      <w:pPr>
        <w:widowControl/>
        <w:tabs>
          <w:tab w:val="center" w:pos="4201"/>
          <w:tab w:val="right" w:leader="dot" w:pos="9298"/>
        </w:tabs>
        <w:autoSpaceDE w:val="0"/>
        <w:autoSpaceDN w:val="0"/>
        <w:ind w:firstLine="420" w:firstLineChars="200"/>
        <w:rPr>
          <w:rFonts w:hint="eastAsia" w:ascii="宋体" w:hAnsi="宋体" w:cs="宋体"/>
          <w:kern w:val="0"/>
        </w:rPr>
      </w:pPr>
    </w:p>
    <w:p>
      <w:pPr>
        <w:widowControl/>
        <w:tabs>
          <w:tab w:val="center" w:pos="4201"/>
          <w:tab w:val="right" w:leader="dot" w:pos="9298"/>
        </w:tabs>
        <w:autoSpaceDE w:val="0"/>
        <w:autoSpaceDN w:val="0"/>
        <w:ind w:firstLine="420" w:firstLineChars="200"/>
        <w:rPr>
          <w:rFonts w:ascii="宋体" w:cs="Times New Roman"/>
          <w:kern w:val="0"/>
        </w:rPr>
      </w:pPr>
      <w:r>
        <w:rPr>
          <w:rFonts w:hint="eastAsia" w:ascii="宋体" w:hAnsi="宋体" w:cs="宋体"/>
          <w:kern w:val="0"/>
        </w:rPr>
        <w:t>归口单位：（盖章）</w:t>
      </w:r>
    </w:p>
    <w:tbl>
      <w:tblPr>
        <w:tblStyle w:val="6"/>
        <w:tblpPr w:leftFromText="180" w:rightFromText="180" w:vertAnchor="text" w:horzAnchor="page" w:tblpX="1276"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60"/>
        <w:gridCol w:w="1560"/>
        <w:gridCol w:w="3262"/>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序</w:t>
            </w:r>
            <w:r>
              <w:rPr>
                <w:rFonts w:ascii="宋体" w:hAnsi="宋体" w:cs="宋体"/>
                <w:kern w:val="0"/>
              </w:rPr>
              <w:t xml:space="preserve"> </w:t>
            </w:r>
            <w:r>
              <w:rPr>
                <w:rFonts w:hint="eastAsia" w:ascii="宋体" w:hAnsi="宋体" w:cs="宋体"/>
                <w:kern w:val="0"/>
              </w:rPr>
              <w:t>号</w:t>
            </w: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提</w:t>
            </w:r>
            <w:r>
              <w:rPr>
                <w:rFonts w:ascii="宋体" w:hAnsi="宋体" w:cs="宋体"/>
                <w:kern w:val="0"/>
              </w:rPr>
              <w:t xml:space="preserve"> </w:t>
            </w:r>
            <w:r>
              <w:rPr>
                <w:rFonts w:hint="eastAsia" w:ascii="宋体" w:hAnsi="宋体" w:cs="宋体"/>
                <w:kern w:val="0"/>
              </w:rPr>
              <w:t>出</w:t>
            </w:r>
            <w:r>
              <w:rPr>
                <w:rFonts w:ascii="宋体" w:hAnsi="宋体" w:cs="宋体"/>
                <w:kern w:val="0"/>
              </w:rPr>
              <w:t xml:space="preserve"> </w:t>
            </w:r>
            <w:r>
              <w:rPr>
                <w:rFonts w:hint="eastAsia" w:ascii="宋体" w:hAnsi="宋体" w:cs="宋体"/>
                <w:kern w:val="0"/>
              </w:rPr>
              <w:t>单</w:t>
            </w:r>
            <w:r>
              <w:rPr>
                <w:rFonts w:ascii="宋体" w:hAnsi="宋体" w:cs="宋体"/>
                <w:kern w:val="0"/>
              </w:rPr>
              <w:t xml:space="preserve"> </w:t>
            </w:r>
            <w:r>
              <w:rPr>
                <w:rFonts w:hint="eastAsia" w:ascii="宋体" w:hAnsi="宋体" w:cs="宋体"/>
                <w:kern w:val="0"/>
              </w:rPr>
              <w:t>位</w:t>
            </w: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标准条款</w:t>
            </w: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意</w:t>
            </w:r>
            <w:r>
              <w:rPr>
                <w:rFonts w:ascii="宋体" w:hAnsi="宋体" w:cs="宋体"/>
                <w:kern w:val="0"/>
              </w:rPr>
              <w:t xml:space="preserve">  </w:t>
            </w:r>
            <w:r>
              <w:rPr>
                <w:rFonts w:hint="eastAsia" w:ascii="宋体" w:hAnsi="宋体" w:cs="宋体"/>
                <w:kern w:val="0"/>
              </w:rPr>
              <w:t>见</w:t>
            </w:r>
            <w:r>
              <w:rPr>
                <w:rFonts w:ascii="宋体" w:hAnsi="宋体" w:cs="宋体"/>
                <w:kern w:val="0"/>
              </w:rPr>
              <w:t xml:space="preserve">  </w:t>
            </w:r>
            <w:r>
              <w:rPr>
                <w:rFonts w:hint="eastAsia" w:ascii="宋体" w:hAnsi="宋体" w:cs="宋体"/>
                <w:kern w:val="0"/>
              </w:rPr>
              <w:t>内</w:t>
            </w:r>
            <w:r>
              <w:rPr>
                <w:rFonts w:ascii="宋体" w:hAnsi="宋体" w:cs="宋体"/>
                <w:kern w:val="0"/>
              </w:rPr>
              <w:t xml:space="preserve">  </w:t>
            </w:r>
            <w:r>
              <w:rPr>
                <w:rFonts w:hint="eastAsia" w:ascii="宋体" w:hAnsi="宋体" w:cs="宋体"/>
                <w:kern w:val="0"/>
              </w:rPr>
              <w:t>容</w:t>
            </w: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处</w:t>
            </w:r>
            <w:r>
              <w:rPr>
                <w:rFonts w:ascii="宋体" w:hAnsi="宋体" w:cs="宋体"/>
                <w:kern w:val="0"/>
              </w:rPr>
              <w:t xml:space="preserve"> </w:t>
            </w:r>
            <w:r>
              <w:rPr>
                <w:rFonts w:hint="eastAsia" w:ascii="宋体" w:hAnsi="宋体" w:cs="宋体"/>
                <w:kern w:val="0"/>
              </w:rPr>
              <w:t>理</w:t>
            </w:r>
            <w:r>
              <w:rPr>
                <w:rFonts w:ascii="宋体" w:hAnsi="宋体" w:cs="宋体"/>
                <w:kern w:val="0"/>
              </w:rPr>
              <w:t xml:space="preserve"> </w:t>
            </w:r>
            <w:r>
              <w:rPr>
                <w:rFonts w:hint="eastAsia" w:ascii="宋体" w:hAnsi="宋体" w:cs="宋体"/>
                <w:kern w:val="0"/>
              </w:rPr>
              <w:t>意</w:t>
            </w:r>
            <w:r>
              <w:rPr>
                <w:rFonts w:ascii="宋体" w:hAnsi="宋体" w:cs="宋体"/>
                <w:kern w:val="0"/>
              </w:rPr>
              <w:t xml:space="preserve"> </w:t>
            </w:r>
            <w:r>
              <w:rPr>
                <w:rFonts w:hint="eastAsia" w:ascii="宋体" w:hAnsi="宋体" w:cs="宋体"/>
                <w:kern w:val="0"/>
              </w:rPr>
              <w:t>见</w:t>
            </w:r>
            <w:r>
              <w:rPr>
                <w:rFonts w:ascii="宋体" w:hAnsi="宋体" w:cs="宋体"/>
                <w:kern w:val="0"/>
              </w:rPr>
              <w:t xml:space="preserve"> </w:t>
            </w:r>
            <w:r>
              <w:rPr>
                <w:rFonts w:hint="eastAsia" w:ascii="宋体" w:hAnsi="宋体" w:cs="宋体"/>
                <w:kern w:val="0"/>
              </w:rPr>
              <w:t>及</w:t>
            </w:r>
            <w:r>
              <w:rPr>
                <w:rFonts w:ascii="宋体" w:hAnsi="宋体" w:cs="宋体"/>
                <w:kern w:val="0"/>
              </w:rPr>
              <w:t xml:space="preserve"> </w:t>
            </w:r>
            <w:r>
              <w:rPr>
                <w:rFonts w:hint="eastAsia" w:ascii="宋体" w:hAnsi="宋体" w:cs="宋体"/>
                <w:kern w:val="0"/>
              </w:rPr>
              <w:t>理</w:t>
            </w:r>
            <w:r>
              <w:rPr>
                <w:rFonts w:ascii="宋体" w:hAnsi="宋体" w:cs="宋体"/>
                <w:kern w:val="0"/>
              </w:rPr>
              <w:t xml:space="preserve"> </w:t>
            </w:r>
            <w:r>
              <w:rPr>
                <w:rFonts w:hint="eastAsia" w:ascii="宋体" w:hAnsi="宋体" w:cs="宋体"/>
                <w:kern w:val="0"/>
              </w:rPr>
              <w:t>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560"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326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372" w:type="dxa"/>
            <w:noWrap w:val="0"/>
            <w:vAlign w:val="center"/>
          </w:tcPr>
          <w:p>
            <w:pPr>
              <w:widowControl/>
              <w:tabs>
                <w:tab w:val="center" w:pos="4201"/>
                <w:tab w:val="right" w:leader="dot" w:pos="9298"/>
              </w:tabs>
              <w:autoSpaceDE w:val="0"/>
              <w:autoSpaceDN w:val="0"/>
              <w:jc w:val="center"/>
              <w:rPr>
                <w:rFonts w:ascii="宋体" w:cs="Times New Roman"/>
                <w:kern w:val="0"/>
              </w:rPr>
            </w:pPr>
          </w:p>
        </w:tc>
      </w:tr>
    </w:tbl>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rPr>
          <w:rFonts w:ascii="仿宋_GB2312" w:hAnsi="Verdana" w:eastAsia="仿宋_GB2312" w:cs="Times New Roman"/>
          <w:color w:val="000000"/>
          <w:sz w:val="32"/>
          <w:szCs w:val="32"/>
        </w:rPr>
      </w:pPr>
    </w:p>
    <w:p>
      <w:pPr>
        <w:widowControl/>
        <w:jc w:val="left"/>
        <w:rPr>
          <w:rFonts w:ascii="仿宋_GB2312" w:hAnsi="Verdana" w:eastAsia="仿宋_GB2312" w:cs="Times New Roman"/>
          <w:color w:val="000000"/>
          <w:sz w:val="32"/>
          <w:szCs w:val="32"/>
        </w:rPr>
        <w:sectPr>
          <w:pgSz w:w="11906" w:h="16838"/>
          <w:pgMar w:top="1417" w:right="1418" w:bottom="1417" w:left="1418" w:header="720" w:footer="720" w:gutter="0"/>
          <w:pgNumType w:fmt="numberInDash"/>
          <w:cols w:space="720" w:num="1"/>
        </w:sect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6</w:t>
      </w:r>
    </w:p>
    <w:p>
      <w:pPr>
        <w:jc w:val="center"/>
        <w:rPr>
          <w:rFonts w:ascii="华文中宋" w:hAnsi="华文中宋" w:eastAsia="华文中宋" w:cs="Times New Roman"/>
          <w:color w:val="000000"/>
          <w:sz w:val="36"/>
          <w:szCs w:val="36"/>
        </w:rPr>
      </w:pPr>
    </w:p>
    <w:p>
      <w:pPr>
        <w:jc w:val="center"/>
        <w:rPr>
          <w:rFonts w:ascii="仿宋_GB2312" w:hAnsi="Times New Roman" w:eastAsia="仿宋_GB2312" w:cs="Times New Roman"/>
          <w:color w:val="000000"/>
          <w:sz w:val="32"/>
          <w:szCs w:val="32"/>
          <w:highlight w:val="lightGray"/>
        </w:rPr>
      </w:pPr>
      <w:r>
        <w:rPr>
          <w:rFonts w:ascii="仿宋_GB2312" w:hAnsi="Times New Roman" w:eastAsia="仿宋_GB2312" w:cs="Times New Roman"/>
          <w:color w:val="000000"/>
          <w:sz w:val="32"/>
          <w:szCs w:val="32"/>
        </w:rPr>
        <w:pict>
          <v:shape id="_x0000_i1026" o:spt="136" type="#_x0000_t136" style="height:33.75pt;width:430.5pt;" fillcolor="#FF0000" filled="t" coordsize="21600,21600">
            <v:path/>
            <v:fill on="t" focussize="0,0"/>
            <v:stroke color="#FF0000"/>
            <v:imagedata o:title=""/>
            <o:lock v:ext="edit"/>
            <v:textpath on="t" fitshape="t" fitpath="t" trim="t" xscale="f" string="XXXXXXXX" style="font-family:Dotum;font-size:36pt;font-weight:bold;v-text-align:center;v-text-spacing:78650f;"/>
            <w10:wrap type="none"/>
            <w10:anchorlock/>
          </v:shape>
        </w:pict>
      </w:r>
    </w:p>
    <w:p>
      <w:pPr>
        <w:jc w:val="center"/>
        <w:rPr>
          <w:rFonts w:ascii="仿宋_GB2312" w:hAnsi="Times New Roman" w:eastAsia="仿宋_GB2312" w:cs="Times New Roman"/>
          <w:color w:val="000000"/>
          <w:sz w:val="32"/>
          <w:szCs w:val="32"/>
          <w:highlight w:val="lightGray"/>
        </w:rPr>
      </w:pPr>
    </w:p>
    <w:p>
      <w:pPr>
        <w:jc w:val="center"/>
        <w:rPr>
          <w:rFonts w:ascii="仿宋_GB2312" w:hAnsi="Times New Roman" w:eastAsia="仿宋_GB2312" w:cs="Times New Roman"/>
          <w:color w:val="000000"/>
          <w:sz w:val="32"/>
          <w:szCs w:val="32"/>
        </w:rPr>
      </w:pPr>
      <w: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31115</wp:posOffset>
                </wp:positionV>
                <wp:extent cx="5671820" cy="5080"/>
                <wp:effectExtent l="0" t="13970" r="12700" b="26670"/>
                <wp:wrapNone/>
                <wp:docPr id="2" name="直接连接符 2"/>
                <wp:cNvGraphicFramePr/>
                <a:graphic xmlns:a="http://schemas.openxmlformats.org/drawingml/2006/main">
                  <a:graphicData uri="http://schemas.microsoft.com/office/word/2010/wordprocessingShape">
                    <wps:wsp>
                      <wps:cNvCnPr/>
                      <wps:spPr>
                        <a:xfrm flipV="1">
                          <a:off x="0" y="0"/>
                          <a:ext cx="5671820" cy="5080"/>
                        </a:xfrm>
                        <a:prstGeom prst="line">
                          <a:avLst/>
                        </a:prstGeom>
                        <a:ln w="28575"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0pt;margin-top:2.45pt;height:0.4pt;width:446.6pt;z-index:251663360;mso-width-relative:page;mso-height-relative:page;" filled="f" stroked="t" coordsize="21600,21600" o:gfxdata="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6Z4Y52AAAAAQBAAAPAAAAAAAAAAEAIAAAACIAAABkcnMv&#10;ZG93bnJldi54bWxQSwECFAAUAAAACACHTuJAYpeYrgMCAADyAwAADgAAAAAAAAABACAAAAAnAQAA&#10;ZHJzL2Uyb0RvYy54bWxQSwUGAAAAAAYABgBZAQAAnAUAAAAA&#10;">
                <v:fill on="f" focussize="0,0"/>
                <v:stroke weight="2.25pt" color="#FF0000" joinstyle="round"/>
                <v:imagedata o:title=""/>
                <o:lock v:ext="edit" aspectratio="f"/>
              </v:line>
            </w:pict>
          </mc:Fallback>
        </mc:AlternateContent>
      </w:r>
    </w:p>
    <w:p>
      <w:pPr>
        <w:widowControl/>
        <w:ind w:firstLine="720" w:firstLineChars="200"/>
        <w:rPr>
          <w:rFonts w:hint="eastAsia" w:ascii="华文中宋" w:hAnsi="华文中宋" w:eastAsia="华文中宋" w:cs="华文中宋"/>
          <w:color w:val="000000"/>
          <w:sz w:val="36"/>
          <w:szCs w:val="36"/>
        </w:rPr>
      </w:pP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rPr>
        <w:t>关于《×××××》等×项地方标准审查申请的函</w:t>
      </w:r>
    </w:p>
    <w:p>
      <w:pPr>
        <w:rPr>
          <w:rFonts w:ascii="仿宋_GB2312" w:hAnsi="Times New Roman" w:eastAsia="仿宋_GB2312" w:cs="Times New Roman"/>
          <w:color w:val="000000"/>
          <w:sz w:val="32"/>
          <w:szCs w:val="32"/>
        </w:rPr>
      </w:pPr>
    </w:p>
    <w:p>
      <w:pPr>
        <w:widowControl/>
        <w:tabs>
          <w:tab w:val="center" w:pos="4201"/>
          <w:tab w:val="right" w:leader="dot" w:pos="9298"/>
        </w:tabs>
        <w:autoSpaceDE w:val="0"/>
        <w:autoSpaceDN w:val="0"/>
        <w:spacing w:line="600" w:lineRule="exact"/>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市市场监督管理局：：</w:t>
      </w:r>
    </w:p>
    <w:p>
      <w:pPr>
        <w:widowControl/>
        <w:spacing w:line="600" w:lineRule="exact"/>
        <w:ind w:firstLine="640" w:firstLineChars="20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依据《关于下达××××年第×批</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市地方标准制修订计划的通知》，现申请××××年《××××》等×项</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市地方标准进行审查。详见附件。</w:t>
      </w:r>
    </w:p>
    <w:p>
      <w:pPr>
        <w:widowControl/>
        <w:spacing w:line="600" w:lineRule="exact"/>
        <w:ind w:firstLine="640" w:firstLineChars="200"/>
        <w:rPr>
          <w:rFonts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 xml:space="preserve"> </w:t>
      </w:r>
    </w:p>
    <w:p>
      <w:pPr>
        <w:widowControl/>
        <w:spacing w:line="600" w:lineRule="exact"/>
        <w:ind w:firstLine="640" w:firstLineChars="20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联系人：×××；联系电话：×××</w:t>
      </w:r>
    </w:p>
    <w:p>
      <w:pPr>
        <w:widowControl/>
        <w:spacing w:line="600" w:lineRule="exact"/>
        <w:ind w:firstLine="640" w:firstLineChars="200"/>
        <w:rPr>
          <w:rFonts w:ascii="仿宋_GB2312" w:hAnsi="宋体" w:eastAsia="仿宋_GB2312" w:cs="Times New Roman"/>
          <w:color w:val="000000"/>
          <w:kern w:val="0"/>
          <w:sz w:val="32"/>
          <w:szCs w:val="32"/>
        </w:rPr>
      </w:pPr>
    </w:p>
    <w:p>
      <w:pPr>
        <w:widowControl/>
        <w:spacing w:line="600" w:lineRule="exact"/>
        <w:ind w:firstLine="640" w:firstLineChars="20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附件：</w:t>
      </w:r>
      <w:r>
        <w:rPr>
          <w:rFonts w:ascii="仿宋_GB2312" w:hAnsi="宋体" w:eastAsia="仿宋_GB2312" w:cs="仿宋_GB2312"/>
          <w:color w:val="000000"/>
          <w:kern w:val="0"/>
          <w:sz w:val="32"/>
          <w:szCs w:val="32"/>
        </w:rPr>
        <w:t>1.</w:t>
      </w:r>
      <w:r>
        <w:rPr>
          <w:rFonts w:hint="eastAsia" w:ascii="仿宋_GB2312" w:hAnsi="宋体" w:eastAsia="仿宋_GB2312" w:cs="仿宋_GB2312"/>
          <w:color w:val="000000"/>
          <w:kern w:val="0"/>
          <w:sz w:val="32"/>
          <w:szCs w:val="32"/>
        </w:rPr>
        <w:t>《××××》地方标准送审稿</w:t>
      </w:r>
    </w:p>
    <w:p>
      <w:pPr>
        <w:widowControl/>
        <w:spacing w:line="600" w:lineRule="exact"/>
        <w:ind w:firstLine="1600" w:firstLineChars="500"/>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2.</w:t>
      </w:r>
      <w:r>
        <w:rPr>
          <w:rFonts w:hint="eastAsia" w:ascii="仿宋_GB2312" w:hAnsi="宋体" w:eastAsia="仿宋_GB2312" w:cs="仿宋_GB2312"/>
          <w:color w:val="000000"/>
          <w:kern w:val="0"/>
          <w:sz w:val="32"/>
          <w:szCs w:val="32"/>
        </w:rPr>
        <w:t>《××××》地方标准编制说明</w:t>
      </w:r>
    </w:p>
    <w:p>
      <w:pPr>
        <w:widowControl/>
        <w:spacing w:line="600" w:lineRule="exact"/>
        <w:ind w:firstLine="1600" w:firstLineChars="500"/>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3.</w:t>
      </w:r>
      <w:r>
        <w:rPr>
          <w:rFonts w:hint="eastAsia" w:ascii="仿宋_GB2312" w:hAnsi="宋体" w:eastAsia="仿宋_GB2312" w:cs="仿宋_GB2312"/>
          <w:color w:val="000000"/>
          <w:kern w:val="0"/>
          <w:sz w:val="32"/>
          <w:szCs w:val="32"/>
        </w:rPr>
        <w:t>《××××》地方标准征求意见汇总表等其他相关证明材料</w:t>
      </w:r>
    </w:p>
    <w:p>
      <w:pPr>
        <w:widowControl/>
        <w:spacing w:line="600" w:lineRule="exact"/>
        <w:ind w:right="640" w:firstLine="640" w:firstLineChars="200"/>
        <w:jc w:val="center"/>
        <w:rPr>
          <w:rFonts w:ascii="仿宋_GB2312" w:hAnsi="Times New Roman" w:eastAsia="仿宋_GB2312" w:cs="仿宋_GB2312"/>
          <w:color w:val="000000"/>
          <w:sz w:val="32"/>
          <w:szCs w:val="32"/>
        </w:rPr>
      </w:pPr>
      <w:r>
        <w:rPr>
          <w:rFonts w:ascii="仿宋_GB2312" w:hAnsi="Times New Roman" w:eastAsia="仿宋_GB2312" w:cs="仿宋_GB2312"/>
          <w:color w:val="000000"/>
          <w:sz w:val="32"/>
          <w:szCs w:val="32"/>
        </w:rPr>
        <w:t xml:space="preserve">               </w:t>
      </w:r>
    </w:p>
    <w:p>
      <w:pPr>
        <w:widowControl/>
        <w:spacing w:line="600" w:lineRule="exact"/>
        <w:ind w:right="640" w:firstLine="640" w:firstLineChars="200"/>
        <w:jc w:val="center"/>
        <w:rPr>
          <w:rFonts w:ascii="仿宋_GB2312" w:hAnsi="Times New Roman" w:eastAsia="仿宋_GB2312" w:cs="仿宋_GB2312"/>
          <w:color w:val="000000"/>
          <w:sz w:val="32"/>
          <w:szCs w:val="32"/>
        </w:rPr>
      </w:pPr>
    </w:p>
    <w:p>
      <w:pPr>
        <w:widowControl/>
        <w:spacing w:line="600" w:lineRule="exact"/>
        <w:ind w:right="1280" w:firstLine="640" w:firstLineChars="200"/>
        <w:jc w:val="center"/>
        <w:rPr>
          <w:rFonts w:ascii="仿宋_GB2312" w:hAnsi="宋体" w:eastAsia="仿宋_GB2312" w:cs="Times New Roman"/>
          <w:kern w:val="0"/>
          <w:sz w:val="32"/>
          <w:szCs w:val="32"/>
        </w:rPr>
      </w:pPr>
      <w:r>
        <w:rPr>
          <w:rFonts w:ascii="仿宋_GB2312" w:hAnsi="Times New Roman" w:eastAsia="仿宋_GB2312" w:cs="仿宋_GB2312"/>
          <w:color w:val="000000"/>
          <w:sz w:val="32"/>
          <w:szCs w:val="32"/>
        </w:rPr>
        <w:t xml:space="preserve">                      </w:t>
      </w:r>
      <w:r>
        <w:rPr>
          <w:rFonts w:ascii="仿宋_GB2312" w:hAnsi="Times New Roman" w:eastAsia="仿宋_GB2312" w:cs="仿宋_GB2312"/>
          <w:sz w:val="32"/>
          <w:szCs w:val="32"/>
        </w:rPr>
        <w:t xml:space="preserve"> </w:t>
      </w:r>
      <w:r>
        <w:rPr>
          <w:rFonts w:hint="eastAsia" w:ascii="仿宋_GB2312" w:hAnsi="Times New Roman" w:eastAsia="仿宋_GB2312" w:cs="仿宋_GB2312"/>
          <w:sz w:val="32"/>
          <w:szCs w:val="32"/>
        </w:rPr>
        <w:t>归口单位</w:t>
      </w:r>
      <w:r>
        <w:rPr>
          <w:rFonts w:hint="eastAsia" w:ascii="仿宋_GB2312" w:hAnsi="宋体" w:eastAsia="仿宋_GB2312" w:cs="仿宋_GB2312"/>
          <w:kern w:val="0"/>
          <w:sz w:val="32"/>
          <w:szCs w:val="32"/>
        </w:rPr>
        <w:t>（盖章）</w:t>
      </w:r>
    </w:p>
    <w:p>
      <w:pPr>
        <w:widowControl/>
        <w:spacing w:line="600" w:lineRule="exact"/>
        <w:ind w:right="640" w:firstLine="640" w:firstLineChars="200"/>
        <w:jc w:val="center"/>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 xml:space="preserve">                 </w:t>
      </w:r>
      <w:r>
        <w:rPr>
          <w:rFonts w:hint="eastAsia" w:ascii="仿宋_GB2312" w:hAnsi="宋体" w:eastAsia="仿宋_GB2312" w:cs="仿宋_GB2312"/>
          <w:color w:val="000000"/>
          <w:kern w:val="0"/>
          <w:sz w:val="32"/>
          <w:szCs w:val="32"/>
        </w:rPr>
        <w:t>××年××月××日</w:t>
      </w:r>
    </w:p>
    <w:p>
      <w:pPr>
        <w:widowControl/>
        <w:jc w:val="left"/>
        <w:rPr>
          <w:rFonts w:ascii="仿宋_GB2312" w:hAnsi="宋体" w:eastAsia="仿宋_GB2312" w:cs="Times New Roman"/>
          <w:color w:val="000000"/>
          <w:kern w:val="0"/>
          <w:sz w:val="32"/>
          <w:szCs w:val="32"/>
        </w:rPr>
        <w:sectPr>
          <w:footerReference r:id="rId7" w:type="default"/>
          <w:pgSz w:w="11906" w:h="16838"/>
          <w:pgMar w:top="1418" w:right="1418" w:bottom="1418" w:left="1418" w:header="720" w:footer="720" w:gutter="0"/>
          <w:pgNumType w:fmt="numberInDash"/>
          <w:cols w:space="720" w:num="1"/>
        </w:sect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7 </w:t>
      </w:r>
    </w:p>
    <w:p>
      <w:pPr>
        <w:widowControl/>
        <w:tabs>
          <w:tab w:val="center" w:pos="4201"/>
          <w:tab w:val="right" w:leader="dot" w:pos="9298"/>
        </w:tabs>
        <w:autoSpaceDE w:val="0"/>
        <w:autoSpaceDN w:val="0"/>
        <w:rPr>
          <w:rFonts w:ascii="华文中宋" w:hAnsi="华文中宋" w:eastAsia="华文中宋" w:cs="Times New Roman"/>
          <w:color w:val="000000"/>
          <w:sz w:val="36"/>
          <w:szCs w:val="36"/>
        </w:rPr>
      </w:pP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rPr>
        <w:t>审查专家承诺书</w:t>
      </w:r>
    </w:p>
    <w:p>
      <w:pPr>
        <w:widowControl/>
        <w:tabs>
          <w:tab w:val="center" w:pos="4201"/>
          <w:tab w:val="right" w:leader="dot" w:pos="9298"/>
        </w:tabs>
        <w:autoSpaceDE w:val="0"/>
        <w:autoSpaceDN w:val="0"/>
        <w:ind w:firstLine="420" w:firstLineChars="200"/>
        <w:rPr>
          <w:rFonts w:hint="eastAsia"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640" w:firstLineChars="200"/>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本人作为审查专家，承诺全程认真参与《</w:t>
      </w:r>
      <w:r>
        <w:rPr>
          <w:rFonts w:ascii="仿宋_GB2312" w:hAnsi="宋体" w:eastAsia="仿宋_GB2312" w:cs="仿宋_GB2312"/>
          <w:kern w:val="0"/>
          <w:sz w:val="32"/>
          <w:szCs w:val="32"/>
        </w:rPr>
        <w:t>XXXXXXX</w:t>
      </w:r>
      <w:r>
        <w:rPr>
          <w:rFonts w:hint="eastAsia" w:ascii="仿宋_GB2312" w:hAnsi="宋体" w:eastAsia="仿宋_GB2312" w:cs="仿宋_GB2312"/>
          <w:kern w:val="0"/>
          <w:sz w:val="32"/>
          <w:szCs w:val="32"/>
        </w:rPr>
        <w:t>》地方标准审查，严格履行审查专家职责，本着公正、客观的原则，在地方标准审查过程中不受任何干扰，独立提出审查意见，与本标准无利益关系，并对自己的审查意见和表决结果承担责任。</w:t>
      </w:r>
    </w:p>
    <w:p>
      <w:pPr>
        <w:widowControl/>
        <w:tabs>
          <w:tab w:val="center" w:pos="4201"/>
          <w:tab w:val="right" w:leader="dot" w:pos="9298"/>
        </w:tabs>
        <w:autoSpaceDE w:val="0"/>
        <w:autoSpaceDN w:val="0"/>
        <w:ind w:firstLine="640" w:firstLineChars="200"/>
        <w:rPr>
          <w:rFonts w:ascii="仿宋_GB2312" w:hAnsi="宋体" w:eastAsia="仿宋_GB2312" w:cs="Times New Roman"/>
          <w:kern w:val="0"/>
          <w:sz w:val="32"/>
          <w:szCs w:val="32"/>
        </w:rPr>
      </w:pPr>
    </w:p>
    <w:p>
      <w:pPr>
        <w:widowControl/>
        <w:tabs>
          <w:tab w:val="center" w:pos="4201"/>
          <w:tab w:val="right" w:leader="dot" w:pos="9298"/>
        </w:tabs>
        <w:autoSpaceDE w:val="0"/>
        <w:autoSpaceDN w:val="0"/>
        <w:ind w:firstLine="643" w:firstLineChars="200"/>
        <w:rPr>
          <w:rFonts w:ascii="仿宋_GB2312" w:hAnsi="宋体" w:eastAsia="仿宋_GB2312" w:cs="Times New Roman"/>
          <w:b/>
          <w:bCs/>
          <w:kern w:val="0"/>
          <w:sz w:val="32"/>
          <w:szCs w:val="32"/>
        </w:rPr>
      </w:pPr>
      <w:r>
        <w:rPr>
          <w:rFonts w:hint="eastAsia" w:ascii="仿宋_GB2312" w:hAnsi="宋体" w:eastAsia="仿宋_GB2312" w:cs="仿宋_GB2312"/>
          <w:b/>
          <w:bCs/>
          <w:kern w:val="0"/>
          <w:sz w:val="32"/>
          <w:szCs w:val="32"/>
        </w:rPr>
        <w:t>承诺人：（可多人）</w:t>
      </w: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643" w:firstLineChars="200"/>
        <w:jc w:val="right"/>
        <w:rPr>
          <w:rFonts w:ascii="仿宋_GB2312" w:hAnsi="宋体" w:eastAsia="仿宋_GB2312" w:cs="Times New Roman"/>
          <w:b/>
          <w:bCs/>
          <w:color w:val="000000"/>
          <w:sz w:val="32"/>
          <w:szCs w:val="32"/>
        </w:rPr>
      </w:pPr>
      <w:r>
        <w:rPr>
          <w:rFonts w:ascii="仿宋_GB2312" w:hAnsi="宋体" w:eastAsia="仿宋_GB2312" w:cs="仿宋_GB2312"/>
          <w:b/>
          <w:bCs/>
          <w:color w:val="000000"/>
          <w:sz w:val="32"/>
          <w:szCs w:val="32"/>
        </w:rPr>
        <w:t>XX</w:t>
      </w:r>
      <w:r>
        <w:rPr>
          <w:rFonts w:hint="eastAsia" w:ascii="仿宋_GB2312" w:hAnsi="宋体" w:eastAsia="仿宋_GB2312" w:cs="仿宋_GB2312"/>
          <w:b/>
          <w:bCs/>
          <w:color w:val="000000"/>
          <w:sz w:val="32"/>
          <w:szCs w:val="32"/>
        </w:rPr>
        <w:t>年</w:t>
      </w:r>
      <w:r>
        <w:rPr>
          <w:rFonts w:ascii="仿宋_GB2312" w:hAnsi="宋体" w:eastAsia="仿宋_GB2312" w:cs="仿宋_GB2312"/>
          <w:b/>
          <w:bCs/>
          <w:color w:val="000000"/>
          <w:sz w:val="32"/>
          <w:szCs w:val="32"/>
        </w:rPr>
        <w:t>X</w:t>
      </w:r>
      <w:r>
        <w:rPr>
          <w:rFonts w:hint="eastAsia" w:ascii="仿宋_GB2312" w:hAnsi="宋体" w:eastAsia="仿宋_GB2312" w:cs="仿宋_GB2312"/>
          <w:b/>
          <w:bCs/>
          <w:color w:val="000000"/>
          <w:sz w:val="32"/>
          <w:szCs w:val="32"/>
        </w:rPr>
        <w:t>月</w:t>
      </w:r>
      <w:r>
        <w:rPr>
          <w:rFonts w:ascii="仿宋_GB2312" w:hAnsi="宋体" w:eastAsia="仿宋_GB2312" w:cs="仿宋_GB2312"/>
          <w:b/>
          <w:bCs/>
          <w:color w:val="000000"/>
          <w:sz w:val="32"/>
          <w:szCs w:val="32"/>
        </w:rPr>
        <w:t>X</w:t>
      </w:r>
      <w:r>
        <w:rPr>
          <w:rFonts w:hint="eastAsia" w:ascii="仿宋_GB2312" w:hAnsi="宋体" w:eastAsia="仿宋_GB2312" w:cs="仿宋_GB2312"/>
          <w:b/>
          <w:bCs/>
          <w:color w:val="000000"/>
          <w:sz w:val="32"/>
          <w:szCs w:val="32"/>
        </w:rPr>
        <w:t>日</w:t>
      </w:r>
    </w:p>
    <w:p>
      <w:pPr>
        <w:widowControl/>
        <w:rPr>
          <w:rFonts w:ascii="黑体" w:hAnsi="黑体" w:eastAsia="黑体" w:cs="Times New Roman"/>
          <w:color w:val="000000"/>
          <w:kern w:val="0"/>
          <w:sz w:val="32"/>
          <w:szCs w:val="32"/>
        </w:rPr>
      </w:pPr>
    </w:p>
    <w:p>
      <w:pPr>
        <w:widowControl/>
        <w:rPr>
          <w:rFonts w:ascii="黑体" w:hAnsi="黑体" w:eastAsia="黑体" w:cs="Times New Roman"/>
          <w:color w:val="000000"/>
          <w:kern w:val="0"/>
          <w:sz w:val="32"/>
          <w:szCs w:val="32"/>
        </w:rPr>
      </w:pPr>
    </w:p>
    <w:p>
      <w:pPr>
        <w:widowControl/>
        <w:rPr>
          <w:rFonts w:ascii="黑体" w:hAnsi="黑体" w:eastAsia="黑体" w:cs="Times New Roman"/>
          <w:color w:val="000000"/>
          <w:kern w:val="0"/>
          <w:sz w:val="32"/>
          <w:szCs w:val="32"/>
        </w:rPr>
      </w:pPr>
    </w:p>
    <w:p>
      <w:pPr>
        <w:widowControl/>
        <w:rPr>
          <w:rFonts w:ascii="黑体" w:hAnsi="黑体" w:eastAsia="黑体" w:cs="Times New Roman"/>
          <w:color w:val="000000"/>
          <w:kern w:val="0"/>
          <w:sz w:val="32"/>
          <w:szCs w:val="32"/>
        </w:rPr>
      </w:pPr>
    </w:p>
    <w:p>
      <w:pPr>
        <w:widowControl/>
        <w:rPr>
          <w:rFonts w:ascii="黑体" w:hAnsi="黑体" w:eastAsia="黑体" w:cs="Times New Roman"/>
          <w:color w:val="000000"/>
          <w:kern w:val="0"/>
          <w:sz w:val="32"/>
          <w:szCs w:val="32"/>
        </w:rPr>
      </w:pPr>
    </w:p>
    <w:p>
      <w:pPr>
        <w:jc w:val="left"/>
        <w:rPr>
          <w:rFonts w:hint="eastAsia" w:ascii="仿宋_GB2312" w:hAnsi="黑体" w:eastAsia="仿宋_GB2312" w:cs="黑体"/>
          <w:color w:val="000000"/>
          <w:sz w:val="32"/>
          <w:szCs w:val="32"/>
        </w:r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8 </w: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lang w:eastAsia="zh-CN"/>
        </w:rPr>
        <w:t>亳州</w:t>
      </w:r>
      <w:r>
        <w:rPr>
          <w:rFonts w:hint="eastAsia" w:ascii="方正小标宋简体" w:hAnsi="华文中宋" w:eastAsia="方正小标宋简体" w:cs="华文中宋"/>
          <w:color w:val="000000"/>
          <w:sz w:val="36"/>
          <w:szCs w:val="36"/>
        </w:rPr>
        <w:t>市地方标准审查会议纪要</w:t>
      </w:r>
    </w:p>
    <w:p>
      <w:pPr>
        <w:jc w:val="center"/>
        <w:rPr>
          <w:rFonts w:ascii="华文中宋" w:hAnsi="华文中宋" w:eastAsia="华文中宋" w:cs="Times New Roman"/>
          <w:color w:val="000000"/>
          <w:sz w:val="36"/>
          <w:szCs w:val="36"/>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5"/>
        <w:gridCol w:w="7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95" w:type="dxa"/>
            <w:noWrap w:val="0"/>
            <w:vAlign w:val="center"/>
          </w:tcPr>
          <w:p>
            <w:pPr>
              <w:widowControl/>
              <w:tabs>
                <w:tab w:val="center" w:pos="4201"/>
                <w:tab w:val="right" w:leader="dot" w:pos="9298"/>
              </w:tabs>
              <w:autoSpaceDE w:val="0"/>
              <w:autoSpaceDN w:val="0"/>
              <w:ind w:firstLine="420" w:firstLineChars="200"/>
              <w:rPr>
                <w:rFonts w:ascii="宋体" w:cs="Times New Roman"/>
                <w:kern w:val="0"/>
              </w:rPr>
            </w:pPr>
            <w:r>
              <w:rPr>
                <w:rFonts w:hint="eastAsia" w:ascii="宋体" w:hAnsi="宋体" w:cs="宋体"/>
                <w:kern w:val="0"/>
              </w:rPr>
              <w:t>标准名称</w:t>
            </w:r>
          </w:p>
        </w:tc>
        <w:tc>
          <w:tcPr>
            <w:tcW w:w="7176" w:type="dxa"/>
            <w:noWrap w:val="0"/>
            <w:vAlign w:val="center"/>
          </w:tcPr>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2"/>
            <w:noWrap w:val="0"/>
            <w:vAlign w:val="top"/>
          </w:tcPr>
          <w:p>
            <w:pPr>
              <w:widowControl/>
              <w:tabs>
                <w:tab w:val="center" w:pos="4201"/>
                <w:tab w:val="right" w:leader="dot" w:pos="9298"/>
              </w:tabs>
              <w:autoSpaceDE w:val="0"/>
              <w:autoSpaceDN w:val="0"/>
              <w:ind w:firstLine="420" w:firstLineChars="200"/>
              <w:rPr>
                <w:rFonts w:ascii="宋体" w:cs="Times New Roman"/>
                <w:kern w:val="0"/>
              </w:rPr>
            </w:pPr>
            <w:r>
              <w:rPr>
                <w:rFonts w:hint="eastAsia" w:ascii="宋体" w:hAnsi="宋体" w:cs="宋体"/>
                <w:kern w:val="0"/>
              </w:rPr>
              <w:t>×年×月×日，</w:t>
            </w:r>
            <w:r>
              <w:rPr>
                <w:rFonts w:ascii="宋体" w:hAnsi="宋体" w:cs="宋体"/>
                <w:kern w:val="0"/>
              </w:rPr>
              <w:t>XXX</w:t>
            </w:r>
            <w:r>
              <w:rPr>
                <w:rFonts w:hint="eastAsia" w:ascii="宋体" w:hAnsi="宋体" w:cs="宋体"/>
                <w:kern w:val="0"/>
              </w:rPr>
              <w:t>（归口单位）在××组织召开了《××××》地方标准审查会，来自×××、×××等单位的专家组成审查专家组（名单附后），经过讨论推选×××为专家组长。专家委员会认真听取了编制单位的汇报，审阅了相关材料，经质询和讨论，提出以下修改意见：（明确关于技术指标、参数、公式、性能要求、试验方法、检验规则、标准宣贯、实施、过渡措施及监督等方面的意见和建议）</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 xml:space="preserve">1. </w:t>
            </w:r>
            <w:r>
              <w:rPr>
                <w:rFonts w:hint="eastAsia" w:ascii="宋体" w:hAnsi="宋体" w:cs="宋体"/>
                <w:kern w:val="0"/>
              </w:rPr>
              <w:t>…</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 xml:space="preserve">2. </w:t>
            </w:r>
            <w:r>
              <w:rPr>
                <w:rFonts w:hint="eastAsia" w:ascii="宋体" w:hAnsi="宋体" w:cs="宋体"/>
                <w:kern w:val="0"/>
              </w:rPr>
              <w:t>…</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 xml:space="preserve">3. </w:t>
            </w:r>
            <w:r>
              <w:rPr>
                <w:rFonts w:hint="eastAsia" w:ascii="宋体" w:hAnsi="宋体" w:cs="宋体"/>
                <w:kern w:val="0"/>
              </w:rPr>
              <w:t>…</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4.</w:t>
            </w:r>
            <w:r>
              <w:rPr>
                <w:rFonts w:hint="eastAsia" w:ascii="宋体" w:hAnsi="宋体" w:cs="宋体"/>
                <w:kern w:val="0"/>
              </w:rPr>
              <w:t>试验方法需进一步优化×</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5.</w:t>
            </w:r>
            <w:r>
              <w:rPr>
                <w:rFonts w:hint="eastAsia" w:ascii="宋体" w:hAnsi="宋体" w:cs="宋体"/>
                <w:kern w:val="0"/>
              </w:rPr>
              <w:t>标准文本需进一步规范×</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 xml:space="preserve"> </w:t>
            </w:r>
            <w:r>
              <w:rPr>
                <w:rFonts w:hint="eastAsia" w:ascii="宋体" w:hAnsi="宋体" w:cs="宋体"/>
                <w:kern w:val="0"/>
              </w:rPr>
              <w:t>…</w:t>
            </w:r>
          </w:p>
          <w:p>
            <w:pPr>
              <w:widowControl/>
              <w:tabs>
                <w:tab w:val="center" w:pos="4201"/>
                <w:tab w:val="right" w:leader="dot" w:pos="9298"/>
              </w:tabs>
              <w:autoSpaceDE w:val="0"/>
              <w:autoSpaceDN w:val="0"/>
              <w:ind w:firstLine="420" w:firstLineChars="200"/>
              <w:rPr>
                <w:rFonts w:ascii="宋体" w:cs="Times New Roman"/>
                <w:kern w:val="0"/>
              </w:rPr>
            </w:pPr>
            <w:r>
              <w:rPr>
                <w:rFonts w:hint="eastAsia" w:ascii="宋体" w:cs="宋体"/>
                <w:kern w:val="0"/>
              </w:rPr>
              <w:t>…</w:t>
            </w:r>
          </w:p>
          <w:p>
            <w:pPr>
              <w:widowControl/>
              <w:tabs>
                <w:tab w:val="center" w:pos="4201"/>
                <w:tab w:val="right" w:leader="dot" w:pos="9298"/>
              </w:tabs>
              <w:autoSpaceDE w:val="0"/>
              <w:autoSpaceDN w:val="0"/>
              <w:ind w:firstLine="420" w:firstLineChars="200"/>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2"/>
            <w:noWrap w:val="0"/>
            <w:vAlign w:val="top"/>
          </w:tcPr>
          <w:p>
            <w:pPr>
              <w:widowControl/>
              <w:tabs>
                <w:tab w:val="center" w:pos="4201"/>
                <w:tab w:val="right" w:leader="dot" w:pos="9298"/>
              </w:tabs>
              <w:autoSpaceDE w:val="0"/>
              <w:autoSpaceDN w:val="0"/>
              <w:ind w:firstLine="420" w:firstLineChars="200"/>
              <w:rPr>
                <w:rFonts w:ascii="宋体" w:cs="Times New Roman"/>
                <w:kern w:val="0"/>
              </w:rPr>
            </w:pPr>
            <w:r>
              <w:rPr>
                <w:rFonts w:hint="eastAsia" w:ascii="宋体" w:hAnsi="宋体" w:cs="宋体"/>
                <w:kern w:val="0"/>
              </w:rPr>
              <w:t>审查结论：</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1</w:t>
            </w:r>
            <w:r>
              <w:rPr>
                <w:rFonts w:hint="eastAsia" w:ascii="宋体" w:hAnsi="宋体" w:cs="宋体"/>
                <w:kern w:val="0"/>
              </w:rPr>
              <w:t>、标准技术内容</w:t>
            </w:r>
            <w:r>
              <w:rPr>
                <w:rFonts w:ascii="宋体" w:hAnsi="宋体" w:cs="宋体"/>
                <w:kern w:val="0"/>
              </w:rPr>
              <w:t xml:space="preserve">  </w:t>
            </w:r>
            <w:r>
              <w:rPr>
                <w:rFonts w:hint="eastAsia" w:ascii="宋体" w:hAnsi="宋体" w:cs="宋体"/>
                <w:kern w:val="0"/>
              </w:rPr>
              <w:t>符合</w:t>
            </w:r>
            <w:r>
              <w:rPr>
                <w:rFonts w:ascii="宋体" w:hAnsi="宋体" w:cs="宋体"/>
                <w:kern w:val="0"/>
              </w:rPr>
              <w:t>/</w:t>
            </w:r>
            <w:r>
              <w:rPr>
                <w:rFonts w:hint="eastAsia" w:ascii="宋体" w:hAnsi="宋体" w:cs="宋体"/>
                <w:kern w:val="0"/>
              </w:rPr>
              <w:t>不符合</w:t>
            </w:r>
            <w:r>
              <w:rPr>
                <w:rFonts w:ascii="宋体" w:hAnsi="宋体" w:cs="宋体"/>
                <w:kern w:val="0"/>
              </w:rPr>
              <w:t xml:space="preserve">  </w:t>
            </w:r>
            <w:r>
              <w:rPr>
                <w:rFonts w:hint="eastAsia" w:ascii="宋体" w:hAnsi="宋体" w:cs="宋体"/>
                <w:kern w:val="0"/>
              </w:rPr>
              <w:t>国家有关法律法规和标准要求；</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2</w:t>
            </w:r>
            <w:r>
              <w:rPr>
                <w:rFonts w:hint="eastAsia" w:ascii="宋体" w:hAnsi="宋体" w:cs="宋体"/>
                <w:kern w:val="0"/>
              </w:rPr>
              <w:t>、标准</w:t>
            </w:r>
            <w:r>
              <w:rPr>
                <w:rFonts w:ascii="宋体" w:hAnsi="宋体" w:cs="宋体"/>
                <w:kern w:val="0"/>
              </w:rPr>
              <w:t xml:space="preserve">  </w:t>
            </w:r>
            <w:r>
              <w:rPr>
                <w:rFonts w:hint="eastAsia" w:ascii="宋体" w:hAnsi="宋体" w:cs="宋体"/>
                <w:kern w:val="0"/>
              </w:rPr>
              <w:t>具有</w:t>
            </w:r>
            <w:r>
              <w:rPr>
                <w:rFonts w:ascii="宋体" w:hAnsi="宋体" w:cs="宋体"/>
                <w:kern w:val="0"/>
              </w:rPr>
              <w:t>/</w:t>
            </w:r>
            <w:r>
              <w:rPr>
                <w:rFonts w:hint="eastAsia" w:ascii="宋体" w:hAnsi="宋体" w:cs="宋体"/>
                <w:kern w:val="0"/>
              </w:rPr>
              <w:t>不具有</w:t>
            </w:r>
            <w:r>
              <w:rPr>
                <w:rFonts w:ascii="宋体" w:hAnsi="宋体" w:cs="宋体"/>
                <w:kern w:val="0"/>
              </w:rPr>
              <w:t xml:space="preserve">  </w:t>
            </w:r>
            <w:r>
              <w:rPr>
                <w:rFonts w:hint="eastAsia" w:ascii="宋体" w:hAnsi="宋体" w:cs="宋体"/>
                <w:kern w:val="0"/>
              </w:rPr>
              <w:t>科学性、适用性和可操作性。</w:t>
            </w:r>
          </w:p>
          <w:p>
            <w:pPr>
              <w:widowControl/>
              <w:tabs>
                <w:tab w:val="center" w:pos="4201"/>
                <w:tab w:val="right" w:leader="dot" w:pos="9298"/>
              </w:tabs>
              <w:autoSpaceDE w:val="0"/>
              <w:autoSpaceDN w:val="0"/>
              <w:ind w:firstLine="420" w:firstLineChars="200"/>
              <w:rPr>
                <w:rFonts w:ascii="宋体" w:cs="Times New Roman"/>
                <w:kern w:val="0"/>
              </w:rPr>
            </w:pPr>
            <w:r>
              <w:rPr>
                <w:rFonts w:ascii="宋体" w:hAnsi="宋体" w:cs="宋体"/>
                <w:kern w:val="0"/>
              </w:rPr>
              <w:t>3</w:t>
            </w:r>
            <w:r>
              <w:rPr>
                <w:rFonts w:hint="eastAsia" w:ascii="宋体" w:hAnsi="宋体" w:cs="宋体"/>
                <w:kern w:val="0"/>
              </w:rPr>
              <w:t>、审查专家组</w:t>
            </w:r>
            <w:r>
              <w:rPr>
                <w:rFonts w:ascii="宋体" w:hAnsi="宋体" w:cs="宋体"/>
                <w:kern w:val="0"/>
              </w:rPr>
              <w:t xml:space="preserve">  </w:t>
            </w:r>
            <w:r>
              <w:rPr>
                <w:rFonts w:hint="eastAsia" w:ascii="宋体" w:hAnsi="宋体" w:cs="宋体"/>
                <w:kern w:val="0"/>
              </w:rPr>
              <w:t>同意</w:t>
            </w:r>
            <w:r>
              <w:rPr>
                <w:rFonts w:ascii="宋体" w:hAnsi="宋体" w:cs="宋体"/>
                <w:kern w:val="0"/>
              </w:rPr>
              <w:t>/</w:t>
            </w:r>
            <w:r>
              <w:rPr>
                <w:rFonts w:hint="eastAsia" w:ascii="宋体" w:hAnsi="宋体" w:cs="宋体"/>
                <w:kern w:val="0"/>
              </w:rPr>
              <w:t>不同意</w:t>
            </w:r>
            <w:r>
              <w:rPr>
                <w:rFonts w:ascii="宋体" w:hAnsi="宋体" w:cs="宋体"/>
                <w:kern w:val="0"/>
              </w:rPr>
              <w:t xml:space="preserve">  </w:t>
            </w:r>
            <w:r>
              <w:rPr>
                <w:rFonts w:hint="eastAsia" w:ascii="宋体" w:hAnsi="宋体" w:cs="宋体"/>
                <w:kern w:val="0"/>
              </w:rPr>
              <w:t>《</w:t>
            </w:r>
            <w:r>
              <w:rPr>
                <w:rFonts w:ascii="宋体" w:hAnsi="宋体" w:cs="宋体"/>
                <w:kern w:val="0"/>
              </w:rPr>
              <w:t>XXXXXXX</w:t>
            </w:r>
            <w:r>
              <w:rPr>
                <w:rFonts w:hint="eastAsia" w:ascii="宋体" w:hAnsi="宋体" w:cs="宋体"/>
                <w:kern w:val="0"/>
              </w:rPr>
              <w:t>》通过审查。</w:t>
            </w:r>
          </w:p>
          <w:p>
            <w:pPr>
              <w:widowControl/>
              <w:tabs>
                <w:tab w:val="center" w:pos="4201"/>
                <w:tab w:val="right" w:leader="dot" w:pos="9298"/>
              </w:tabs>
              <w:autoSpaceDE w:val="0"/>
              <w:autoSpaceDN w:val="0"/>
              <w:ind w:firstLine="420" w:firstLineChars="200"/>
              <w:rPr>
                <w:rFonts w:ascii="宋体" w:cs="Times New Roman"/>
                <w:kern w:val="0"/>
              </w:rPr>
            </w:pPr>
            <w:r>
              <w:rPr>
                <w:rFonts w:hint="eastAsia" w:ascii="宋体" w:hAnsi="宋体" w:cs="宋体"/>
                <w:kern w:val="0"/>
              </w:rPr>
              <w:t>专家组长：</w:t>
            </w:r>
            <w:r>
              <w:rPr>
                <w:rFonts w:ascii="宋体" w:hAnsi="宋体" w:cs="宋体"/>
                <w:kern w:val="0"/>
              </w:rPr>
              <w:t xml:space="preserve">      </w:t>
            </w:r>
          </w:p>
          <w:p>
            <w:pPr>
              <w:widowControl/>
              <w:tabs>
                <w:tab w:val="center" w:pos="4201"/>
                <w:tab w:val="right" w:leader="dot" w:pos="9298"/>
              </w:tabs>
              <w:autoSpaceDE w:val="0"/>
              <w:autoSpaceDN w:val="0"/>
              <w:ind w:firstLine="420" w:firstLineChars="200"/>
              <w:jc w:val="right"/>
              <w:rPr>
                <w:rFonts w:ascii="宋体" w:cs="Times New Roman"/>
                <w:kern w:val="0"/>
              </w:rPr>
            </w:pPr>
            <w:r>
              <w:rPr>
                <w:rFonts w:hint="eastAsia" w:ascii="宋体" w:hAnsi="宋体" w:cs="宋体"/>
                <w:kern w:val="0"/>
              </w:rPr>
              <w:t>××××年××月××日</w:t>
            </w:r>
          </w:p>
        </w:tc>
      </w:tr>
    </w:tbl>
    <w:p>
      <w:pPr>
        <w:jc w:val="center"/>
        <w:rPr>
          <w:rFonts w:ascii="华文中宋" w:hAnsi="华文中宋" w:eastAsia="华文中宋" w:cs="Times New Roman"/>
          <w:color w:val="000000"/>
          <w:sz w:val="36"/>
          <w:szCs w:val="36"/>
        </w:rPr>
      </w:pPr>
    </w:p>
    <w:p>
      <w:pPr>
        <w:jc w:val="cente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jc w:val="left"/>
        <w:rPr>
          <w:rFonts w:hint="eastAsia" w:ascii="仿宋_GB2312" w:hAnsi="黑体" w:eastAsia="仿宋_GB2312" w:cs="黑体"/>
          <w:color w:val="000000"/>
          <w:sz w:val="32"/>
          <w:szCs w:val="32"/>
        </w:r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9 </w: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lang w:eastAsia="zh-CN"/>
        </w:rPr>
        <w:t>亳州</w:t>
      </w:r>
      <w:r>
        <w:rPr>
          <w:rFonts w:hint="eastAsia" w:ascii="方正小标宋简体" w:hAnsi="华文中宋" w:eastAsia="方正小标宋简体" w:cs="华文中宋"/>
          <w:color w:val="000000"/>
          <w:sz w:val="36"/>
          <w:szCs w:val="36"/>
        </w:rPr>
        <w:t>市地方标准审查专家签字表决表</w:t>
      </w:r>
    </w:p>
    <w:p>
      <w:pPr>
        <w:jc w:val="center"/>
        <w:rPr>
          <w:rFonts w:ascii="华文中宋" w:hAnsi="华文中宋" w:eastAsia="华文中宋" w:cs="Times New Roman"/>
          <w:color w:val="000000"/>
          <w:sz w:val="36"/>
          <w:szCs w:val="36"/>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2"/>
        <w:gridCol w:w="1725"/>
        <w:gridCol w:w="837"/>
        <w:gridCol w:w="946"/>
        <w:gridCol w:w="632"/>
        <w:gridCol w:w="318"/>
        <w:gridCol w:w="479"/>
        <w:gridCol w:w="480"/>
        <w:gridCol w:w="1818"/>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标准名称</w:t>
            </w:r>
          </w:p>
        </w:tc>
        <w:tc>
          <w:tcPr>
            <w:tcW w:w="8339" w:type="dxa"/>
            <w:gridSpan w:val="9"/>
            <w:noWrap w:val="0"/>
            <w:vAlign w:val="center"/>
          </w:tcPr>
          <w:p>
            <w:pPr>
              <w:widowControl/>
              <w:tabs>
                <w:tab w:val="center" w:pos="4201"/>
                <w:tab w:val="right" w:leader="dot" w:pos="9298"/>
              </w:tabs>
              <w:autoSpaceDE w:val="0"/>
              <w:autoSpaceDN w:val="0"/>
              <w:jc w:val="center"/>
              <w:rPr>
                <w:rFonts w:ascii="宋体" w:cs="Times New Roman"/>
                <w:kern w:val="0"/>
              </w:rPr>
            </w:pPr>
          </w:p>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专家</w:t>
            </w: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组长</w:t>
            </w:r>
          </w:p>
        </w:tc>
        <w:tc>
          <w:tcPr>
            <w:tcW w:w="1725"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837" w:type="dxa"/>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审查</w:t>
            </w: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时间</w:t>
            </w:r>
          </w:p>
        </w:tc>
        <w:tc>
          <w:tcPr>
            <w:tcW w:w="1578"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797"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组织单位</w:t>
            </w:r>
          </w:p>
        </w:tc>
        <w:tc>
          <w:tcPr>
            <w:tcW w:w="3402" w:type="dxa"/>
            <w:gridSpan w:val="3"/>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vMerge w:val="restart"/>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姓名</w:t>
            </w:r>
          </w:p>
        </w:tc>
        <w:tc>
          <w:tcPr>
            <w:tcW w:w="2562" w:type="dxa"/>
            <w:gridSpan w:val="2"/>
            <w:vMerge w:val="restart"/>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单位</w:t>
            </w:r>
          </w:p>
        </w:tc>
        <w:tc>
          <w:tcPr>
            <w:tcW w:w="946" w:type="dxa"/>
            <w:vMerge w:val="restart"/>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职务</w:t>
            </w:r>
            <w:r>
              <w:rPr>
                <w:rFonts w:ascii="宋体" w:hAnsi="宋体" w:cs="宋体"/>
                <w:kern w:val="0"/>
              </w:rPr>
              <w:t>/</w:t>
            </w:r>
          </w:p>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职称</w:t>
            </w:r>
          </w:p>
        </w:tc>
        <w:tc>
          <w:tcPr>
            <w:tcW w:w="1909" w:type="dxa"/>
            <w:gridSpan w:val="4"/>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表决意见</w:t>
            </w:r>
          </w:p>
        </w:tc>
        <w:tc>
          <w:tcPr>
            <w:tcW w:w="1818" w:type="dxa"/>
            <w:vMerge w:val="restart"/>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电话</w:t>
            </w:r>
          </w:p>
        </w:tc>
        <w:tc>
          <w:tcPr>
            <w:tcW w:w="1104" w:type="dxa"/>
            <w:vMerge w:val="restart"/>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232" w:type="dxa"/>
            <w:vMerge w:val="continue"/>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vMerge w:val="continue"/>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vMerge w:val="continue"/>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通过</w:t>
            </w: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r>
              <w:rPr>
                <w:rFonts w:hint="eastAsia" w:ascii="宋体" w:hAnsi="宋体" w:cs="宋体"/>
                <w:kern w:val="0"/>
              </w:rPr>
              <w:t>不通过</w:t>
            </w:r>
          </w:p>
        </w:tc>
        <w:tc>
          <w:tcPr>
            <w:tcW w:w="1818" w:type="dxa"/>
            <w:vMerge w:val="continue"/>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vMerge w:val="continue"/>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2"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2562"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46"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0"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959" w:type="dxa"/>
            <w:gridSpan w:val="2"/>
            <w:noWrap w:val="0"/>
            <w:vAlign w:val="center"/>
          </w:tcPr>
          <w:p>
            <w:pPr>
              <w:widowControl/>
              <w:tabs>
                <w:tab w:val="center" w:pos="4201"/>
                <w:tab w:val="right" w:leader="dot" w:pos="9298"/>
              </w:tabs>
              <w:autoSpaceDE w:val="0"/>
              <w:autoSpaceDN w:val="0"/>
              <w:jc w:val="center"/>
              <w:rPr>
                <w:rFonts w:ascii="宋体" w:cs="Times New Roman"/>
                <w:kern w:val="0"/>
              </w:rPr>
            </w:pPr>
          </w:p>
        </w:tc>
        <w:tc>
          <w:tcPr>
            <w:tcW w:w="1818" w:type="dxa"/>
            <w:noWrap w:val="0"/>
            <w:vAlign w:val="center"/>
          </w:tcPr>
          <w:p>
            <w:pPr>
              <w:widowControl/>
              <w:tabs>
                <w:tab w:val="center" w:pos="4201"/>
                <w:tab w:val="right" w:leader="dot" w:pos="9298"/>
              </w:tabs>
              <w:autoSpaceDE w:val="0"/>
              <w:autoSpaceDN w:val="0"/>
              <w:jc w:val="center"/>
              <w:rPr>
                <w:rFonts w:ascii="宋体" w:cs="Times New Roman"/>
                <w:kern w:val="0"/>
              </w:rPr>
            </w:pPr>
          </w:p>
        </w:tc>
        <w:tc>
          <w:tcPr>
            <w:tcW w:w="1104" w:type="dxa"/>
            <w:noWrap w:val="0"/>
            <w:vAlign w:val="center"/>
          </w:tcPr>
          <w:p>
            <w:pPr>
              <w:widowControl/>
              <w:tabs>
                <w:tab w:val="center" w:pos="4201"/>
                <w:tab w:val="right" w:leader="dot" w:pos="9298"/>
              </w:tabs>
              <w:autoSpaceDE w:val="0"/>
              <w:autoSpaceDN w:val="0"/>
              <w:jc w:val="center"/>
              <w:rPr>
                <w:rFonts w:ascii="宋体" w:cs="Times New Roman"/>
                <w:kern w:val="0"/>
              </w:rPr>
            </w:pPr>
          </w:p>
        </w:tc>
      </w:tr>
    </w:tbl>
    <w:p>
      <w:pPr>
        <w:jc w:val="center"/>
        <w:rPr>
          <w:rFonts w:ascii="华文中宋" w:hAnsi="华文中宋" w:eastAsia="华文中宋" w:cs="Times New Roman"/>
          <w:color w:val="000000"/>
          <w:sz w:val="36"/>
          <w:szCs w:val="36"/>
        </w:rPr>
      </w:pPr>
    </w:p>
    <w:p>
      <w:pPr>
        <w:jc w:val="cente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rPr>
          <w:rFonts w:ascii="华文中宋" w:hAnsi="华文中宋" w:eastAsia="华文中宋" w:cs="Times New Roman"/>
          <w:color w:val="000000"/>
          <w:sz w:val="36"/>
          <w:szCs w:val="36"/>
        </w:rPr>
      </w:pPr>
    </w:p>
    <w:p>
      <w:pPr>
        <w:jc w:val="left"/>
        <w:rPr>
          <w:rFonts w:hint="eastAsia" w:ascii="仿宋_GB2312" w:hAnsi="黑体" w:eastAsia="仿宋_GB2312" w:cs="黑体"/>
          <w:color w:val="000000"/>
          <w:sz w:val="32"/>
          <w:szCs w:val="32"/>
        </w:rPr>
      </w:pPr>
    </w:p>
    <w:p>
      <w:pPr>
        <w:jc w:val="left"/>
        <w:rPr>
          <w:rFonts w:hint="eastAsia" w:ascii="仿宋_GB2312" w:hAnsi="黑体" w:eastAsia="仿宋_GB2312" w:cs="黑体"/>
          <w:color w:val="000000"/>
          <w:sz w:val="32"/>
          <w:szCs w:val="32"/>
        </w:rPr>
      </w:pPr>
    </w:p>
    <w:p>
      <w:pPr>
        <w:jc w:val="left"/>
        <w:rPr>
          <w:rFonts w:hint="eastAsia" w:ascii="仿宋_GB2312" w:hAnsi="黑体" w:eastAsia="仿宋_GB2312" w:cs="黑体"/>
          <w:color w:val="000000"/>
          <w:sz w:val="32"/>
          <w:szCs w:val="32"/>
        </w:rPr>
      </w:pPr>
    </w:p>
    <w:p>
      <w:pPr>
        <w:jc w:val="left"/>
        <w:rPr>
          <w:rFonts w:ascii="仿宋_GB2312" w:hAnsi="黑体" w:eastAsia="仿宋_GB2312" w:cs="黑体"/>
          <w:color w:val="000000"/>
          <w:sz w:val="32"/>
          <w:szCs w:val="32"/>
        </w:rPr>
      </w:pPr>
      <w:r>
        <w:rPr>
          <w:rFonts w:hint="eastAsia" w:ascii="仿宋_GB2312" w:hAnsi="黑体" w:eastAsia="仿宋_GB2312" w:cs="黑体"/>
          <w:color w:val="000000"/>
          <w:sz w:val="32"/>
          <w:szCs w:val="32"/>
        </w:rPr>
        <w:t>附件</w:t>
      </w:r>
      <w:r>
        <w:rPr>
          <w:rFonts w:ascii="仿宋_GB2312" w:hAnsi="黑体" w:eastAsia="仿宋_GB2312" w:cs="黑体"/>
          <w:color w:val="000000"/>
          <w:sz w:val="32"/>
          <w:szCs w:val="32"/>
        </w:rPr>
        <w:t xml:space="preserve">10 </w: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lang w:eastAsia="zh-CN"/>
        </w:rPr>
        <w:t>亳州</w:t>
      </w:r>
      <w:r>
        <w:rPr>
          <w:rFonts w:hint="eastAsia" w:ascii="方正小标宋简体" w:hAnsi="华文中宋" w:eastAsia="方正小标宋简体" w:cs="华文中宋"/>
          <w:color w:val="000000"/>
          <w:sz w:val="36"/>
          <w:szCs w:val="36"/>
        </w:rPr>
        <w:t>市地方标准报批稿复核意见</w:t>
      </w:r>
    </w:p>
    <w:p>
      <w:pPr>
        <w:ind w:firstLine="640" w:firstLineChars="200"/>
        <w:rPr>
          <w:rFonts w:ascii="仿宋_GB2312" w:hAnsi="Times New Roman" w:eastAsia="仿宋_GB2312" w:cs="Times New Roman"/>
          <w:color w:val="000000"/>
          <w:sz w:val="32"/>
          <w:szCs w:val="32"/>
        </w:rPr>
      </w:pPr>
    </w:p>
    <w:p>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ind w:firstLine="640" w:firstLineChars="200"/>
        <w:textAlignment w:val="auto"/>
        <w:rPr>
          <w:rFonts w:ascii="仿宋_GB2312" w:hAnsi="宋体" w:eastAsia="仿宋_GB2312" w:cs="Times New Roman"/>
          <w:color w:val="000000"/>
          <w:kern w:val="0"/>
          <w:sz w:val="32"/>
          <w:szCs w:val="32"/>
        </w:rPr>
      </w:pPr>
      <w:r>
        <w:rPr>
          <w:rFonts w:hint="eastAsia" w:ascii="仿宋_GB2312" w:hAnsi="Times New Roman" w:eastAsia="仿宋_GB2312" w:cs="仿宋_GB2312"/>
          <w:color w:val="000000"/>
          <w:sz w:val="32"/>
          <w:szCs w:val="32"/>
        </w:rPr>
        <w:t>《</w:t>
      </w: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》地方标准已于</w:t>
      </w: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年</w:t>
      </w: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月</w:t>
      </w: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日通过了专家审查。经过复核，认为起草单位已经全面采纳审查意见并进行了认真修改，现已符合</w:t>
      </w:r>
      <w:r>
        <w:rPr>
          <w:rFonts w:hint="eastAsia" w:ascii="仿宋_GB2312" w:hAnsi="Times New Roman" w:eastAsia="仿宋_GB2312" w:cs="仿宋_GB2312"/>
          <w:color w:val="000000"/>
          <w:sz w:val="32"/>
          <w:szCs w:val="32"/>
          <w:lang w:eastAsia="zh-CN"/>
        </w:rPr>
        <w:t>亳州</w:t>
      </w:r>
      <w:r>
        <w:rPr>
          <w:rFonts w:hint="eastAsia" w:ascii="仿宋_GB2312" w:hAnsi="Times New Roman" w:eastAsia="仿宋_GB2312" w:cs="仿宋_GB2312"/>
          <w:color w:val="000000"/>
          <w:sz w:val="32"/>
          <w:szCs w:val="32"/>
        </w:rPr>
        <w:t>市地方标准编制要求，建议将标准报批稿报</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市市场监督管理局</w:t>
      </w:r>
      <w:r>
        <w:rPr>
          <w:rFonts w:hint="eastAsia" w:ascii="仿宋_GB2312" w:hAnsi="Times New Roman" w:eastAsia="仿宋_GB2312" w:cs="仿宋_GB2312"/>
          <w:color w:val="000000"/>
          <w:sz w:val="32"/>
          <w:szCs w:val="32"/>
        </w:rPr>
        <w:t>审批、发布。</w:t>
      </w:r>
    </w:p>
    <w:p>
      <w:pPr>
        <w:rPr>
          <w:rFonts w:ascii="仿宋_GB2312" w:hAnsi="Times New Roman" w:eastAsia="仿宋_GB2312" w:cs="Times New Roman"/>
          <w:color w:val="000000"/>
          <w:sz w:val="32"/>
          <w:szCs w:val="32"/>
        </w:rPr>
      </w:pPr>
    </w:p>
    <w:p>
      <w:pPr>
        <w:ind w:right="640"/>
        <w:jc w:val="center"/>
        <w:rPr>
          <w:rFonts w:ascii="仿宋_GB2312" w:hAnsi="Times New Roman" w:eastAsia="仿宋_GB2312" w:cs="Times New Roman"/>
          <w:color w:val="000000"/>
          <w:sz w:val="32"/>
          <w:szCs w:val="32"/>
        </w:rPr>
      </w:pPr>
      <w:r>
        <w:rPr>
          <w:rFonts w:ascii="仿宋_GB2312" w:hAnsi="Times New Roman" w:eastAsia="仿宋_GB2312" w:cs="仿宋_GB2312"/>
          <w:color w:val="000000"/>
          <w:sz w:val="32"/>
          <w:szCs w:val="32"/>
        </w:rPr>
        <w:t xml:space="preserve">                </w:t>
      </w:r>
      <w:r>
        <w:rPr>
          <w:rFonts w:hint="eastAsia" w:ascii="仿宋_GB2312" w:hAnsi="Times New Roman" w:eastAsia="仿宋_GB2312" w:cs="仿宋_GB2312"/>
          <w:color w:val="000000"/>
          <w:sz w:val="32"/>
          <w:szCs w:val="32"/>
        </w:rPr>
        <w:t>专家组长：</w:t>
      </w:r>
    </w:p>
    <w:p>
      <w:pPr>
        <w:ind w:right="640"/>
        <w:jc w:val="right"/>
        <w:rPr>
          <w:rFonts w:ascii="仿宋_GB2312" w:hAnsi="宋体" w:eastAsia="仿宋_GB2312" w:cs="Times New Roman"/>
          <w:color w:val="000000"/>
          <w:sz w:val="32"/>
          <w:szCs w:val="32"/>
        </w:rPr>
      </w:pPr>
    </w:p>
    <w:p>
      <w:pPr>
        <w:ind w:right="640"/>
        <w:jc w:val="right"/>
        <w:rPr>
          <w:rFonts w:ascii="仿宋_GB2312" w:hAnsi="Times New Roman" w:eastAsia="仿宋_GB2312" w:cs="Times New Roman"/>
          <w:color w:val="000000"/>
          <w:sz w:val="32"/>
          <w:szCs w:val="32"/>
        </w:rPr>
      </w:pP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年</w:t>
      </w: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月</w:t>
      </w:r>
      <w:r>
        <w:rPr>
          <w:rFonts w:hint="eastAsia" w:ascii="仿宋_GB2312" w:hAnsi="宋体" w:eastAsia="仿宋_GB2312" w:cs="仿宋_GB2312"/>
          <w:color w:val="000000"/>
          <w:sz w:val="32"/>
          <w:szCs w:val="32"/>
        </w:rPr>
        <w:t>×</w:t>
      </w:r>
      <w:r>
        <w:rPr>
          <w:rFonts w:hint="eastAsia" w:ascii="仿宋_GB2312" w:hAnsi="Times New Roman" w:eastAsia="仿宋_GB2312" w:cs="仿宋_GB2312"/>
          <w:color w:val="000000"/>
          <w:sz w:val="32"/>
          <w:szCs w:val="32"/>
        </w:rPr>
        <w:t>日</w:t>
      </w:r>
    </w:p>
    <w:p>
      <w:pPr>
        <w:rPr>
          <w:rFonts w:ascii="仿宋_GB2312" w:hAnsi="Times New Roman" w:eastAsia="仿宋_GB2312" w:cs="Times New Roman"/>
          <w:color w:val="000000"/>
          <w:sz w:val="32"/>
          <w:szCs w:val="32"/>
        </w:rPr>
      </w:pPr>
    </w:p>
    <w:p>
      <w:pPr>
        <w:rPr>
          <w:rFonts w:ascii="仿宋_GB2312" w:hAnsi="Times New Roman" w:eastAsia="仿宋_GB2312" w:cs="Times New Roman"/>
          <w:color w:val="000000"/>
          <w:sz w:val="32"/>
          <w:szCs w:val="32"/>
        </w:rPr>
      </w:pPr>
    </w:p>
    <w:p>
      <w:pPr>
        <w:rPr>
          <w:rFonts w:ascii="仿宋_GB2312" w:hAnsi="Times New Roman" w:eastAsia="仿宋_GB2312" w:cs="Times New Roman"/>
          <w:color w:val="000000"/>
          <w:sz w:val="32"/>
          <w:szCs w:val="32"/>
        </w:rPr>
      </w:pPr>
    </w:p>
    <w:p>
      <w:pPr>
        <w:rPr>
          <w:rFonts w:ascii="仿宋_GB2312" w:hAnsi="Times New Roman" w:eastAsia="仿宋_GB2312" w:cs="Times New Roman"/>
          <w:sz w:val="32"/>
          <w:szCs w:val="32"/>
        </w:rPr>
      </w:pPr>
    </w:p>
    <w:p>
      <w:pPr>
        <w:jc w:val="left"/>
        <w:rPr>
          <w:rFonts w:hint="eastAsia" w:ascii="仿宋_GB2312" w:hAnsi="黑体" w:eastAsia="仿宋_GB2312" w:cs="黑体"/>
          <w:color w:val="000000"/>
          <w:sz w:val="32"/>
          <w:szCs w:val="32"/>
        </w:rPr>
      </w:pPr>
    </w:p>
    <w:p>
      <w:pPr>
        <w:jc w:val="left"/>
        <w:rPr>
          <w:rFonts w:hint="eastAsia" w:ascii="仿宋_GB2312" w:hAnsi="黑体" w:eastAsia="仿宋_GB2312" w:cs="黑体"/>
          <w:color w:val="000000"/>
          <w:sz w:val="32"/>
          <w:szCs w:val="32"/>
        </w:rPr>
      </w:pPr>
    </w:p>
    <w:p>
      <w:pPr>
        <w:jc w:val="left"/>
        <w:rPr>
          <w:rFonts w:hint="eastAsia" w:ascii="仿宋_GB2312" w:hAnsi="黑体" w:eastAsia="仿宋_GB2312" w:cs="黑体"/>
          <w:color w:val="000000"/>
          <w:sz w:val="32"/>
          <w:szCs w:val="32"/>
        </w:rPr>
      </w:pPr>
    </w:p>
    <w:p>
      <w:pPr>
        <w:jc w:val="left"/>
        <w:rPr>
          <w:rFonts w:hint="eastAsia" w:ascii="仿宋_GB2312" w:hAnsi="黑体" w:eastAsia="仿宋_GB2312" w:cs="黑体"/>
          <w:color w:val="000000"/>
          <w:sz w:val="32"/>
          <w:szCs w:val="32"/>
        </w:rPr>
      </w:pPr>
    </w:p>
    <w:p>
      <w:pPr>
        <w:jc w:val="left"/>
        <w:rPr>
          <w:rFonts w:hint="eastAsia" w:ascii="仿宋_GB2312" w:hAnsi="黑体" w:eastAsia="仿宋_GB2312" w:cs="黑体"/>
          <w:color w:val="000000"/>
          <w:sz w:val="32"/>
          <w:szCs w:val="32"/>
        </w:rPr>
      </w:pPr>
    </w:p>
    <w:p>
      <w:pPr>
        <w:jc w:val="left"/>
        <w:rPr>
          <w:rFonts w:hint="eastAsia" w:ascii="仿宋_GB2312" w:hAnsi="华文中宋" w:eastAsia="仿宋_GB2312" w:cs="Times New Roman"/>
          <w:color w:val="000000"/>
          <w:sz w:val="36"/>
          <w:szCs w:val="36"/>
        </w:rPr>
      </w:pPr>
      <w:r>
        <w:rPr>
          <w:rFonts w:hint="eastAsia" w:ascii="仿宋_GB2312" w:hAnsi="黑体" w:eastAsia="仿宋_GB2312" w:cs="黑体"/>
          <w:color w:val="000000"/>
          <w:sz w:val="32"/>
          <w:szCs w:val="32"/>
        </w:rPr>
        <w:t>附件11</w:t>
      </w:r>
      <w:r>
        <w:rPr>
          <w:rFonts w:hint="eastAsia" w:ascii="仿宋_GB2312" w:hAnsi="Times New Roman" w:eastAsia="仿宋_GB2312" w:cs="Times New Roman"/>
        </w:rPr>
        <w:t xml:space="preserve"> </w:t>
      </w:r>
    </w:p>
    <w:p>
      <w:pPr>
        <w:jc w:val="center"/>
        <w:rPr>
          <w:rFonts w:ascii="华文中宋" w:hAnsi="华文中宋" w:eastAsia="华文中宋" w:cs="Times New Roman"/>
          <w:color w:val="000000"/>
          <w:sz w:val="36"/>
          <w:szCs w:val="36"/>
        </w:rPr>
      </w:pPr>
    </w:p>
    <w:p>
      <w:pPr>
        <w:widowControl/>
        <w:tabs>
          <w:tab w:val="center" w:pos="4201"/>
          <w:tab w:val="right" w:leader="dot" w:pos="9298"/>
        </w:tabs>
        <w:autoSpaceDE w:val="0"/>
        <w:autoSpaceDN w:val="0"/>
        <w:ind w:firstLine="210" w:firstLineChars="100"/>
        <w:rPr>
          <w:rFonts w:ascii="宋体" w:cs="Times New Roman"/>
          <w:kern w:val="0"/>
          <w:highlight w:val="lightGray"/>
        </w:rPr>
      </w:pPr>
      <w:r>
        <w:rPr>
          <w:rFonts w:ascii="宋体" w:cs="Times New Roman"/>
          <w:kern w:val="0"/>
        </w:rPr>
        <w:pict>
          <v:shape id="_x0000_i1027" o:spt="136" type="#_x0000_t136" style="height:33.75pt;width:430.5pt;" fillcolor="#FF0000" filled="t" coordsize="21600,21600">
            <v:path/>
            <v:fill on="t" focussize="0,0"/>
            <v:stroke color="#FF0000"/>
            <v:imagedata o:title=""/>
            <o:lock v:ext="edit"/>
            <v:textpath on="t" fitshape="t" fitpath="t" trim="t" xscale="f" string="XXXXXXXX" style="font-family:Dotum;font-size:36pt;font-weight:bold;v-text-align:center;v-text-spacing:78650f;"/>
            <w10:wrap type="none"/>
            <w10:anchorlock/>
          </v:shape>
        </w:pict>
      </w:r>
    </w:p>
    <w:p>
      <w:pPr>
        <w:widowControl/>
        <w:tabs>
          <w:tab w:val="center" w:pos="4201"/>
          <w:tab w:val="right" w:leader="dot" w:pos="9298"/>
        </w:tabs>
        <w:autoSpaceDE w:val="0"/>
        <w:autoSpaceDN w:val="0"/>
        <w:ind w:firstLine="420" w:firstLineChars="200"/>
        <w:rPr>
          <w:rFonts w:ascii="宋体" w:cs="Times New Roman"/>
          <w:kern w:val="0"/>
          <w:highlight w:val="lightGray"/>
        </w:rPr>
      </w:pPr>
    </w:p>
    <w:p>
      <w:pPr>
        <w:widowControl/>
        <w:tabs>
          <w:tab w:val="center" w:pos="4201"/>
          <w:tab w:val="right" w:leader="dot" w:pos="9298"/>
        </w:tabs>
        <w:autoSpaceDE w:val="0"/>
        <w:autoSpaceDN w:val="0"/>
        <w:ind w:firstLine="420" w:firstLineChars="200"/>
        <w:rPr>
          <w:rFonts w:ascii="仿宋_GB2312" w:hAnsi="宋体" w:eastAsia="仿宋_GB2312" w:cs="Times New Roman"/>
          <w:kern w:val="0"/>
          <w:sz w:val="32"/>
          <w:szCs w:val="32"/>
        </w:rPr>
      </w:pPr>
      <w: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31115</wp:posOffset>
                </wp:positionV>
                <wp:extent cx="5671820" cy="5080"/>
                <wp:effectExtent l="0" t="13970" r="12700" b="26670"/>
                <wp:wrapNone/>
                <wp:docPr id="9" name="直接连接符 9"/>
                <wp:cNvGraphicFramePr/>
                <a:graphic xmlns:a="http://schemas.openxmlformats.org/drawingml/2006/main">
                  <a:graphicData uri="http://schemas.microsoft.com/office/word/2010/wordprocessingShape">
                    <wps:wsp>
                      <wps:cNvCnPr/>
                      <wps:spPr>
                        <a:xfrm flipV="1">
                          <a:off x="0" y="0"/>
                          <a:ext cx="5671820" cy="5080"/>
                        </a:xfrm>
                        <a:prstGeom prst="line">
                          <a:avLst/>
                        </a:prstGeom>
                        <a:ln w="28575"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0pt;margin-top:2.45pt;height:0.4pt;width:446.6pt;z-index:251662336;mso-width-relative:page;mso-height-relative:page;" filled="f" stroked="t" coordsize="21600,21600" o:gfxdata="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meGOdgAAAAEAQAADwAAAAAAAAABACAAAAAiAAAAZHJz&#10;L2Rvd25yZXYueG1sUEsBAhQAFAAAAAgAh07iQG16koYEAgAA8gMAAA4AAAAAAAAAAQAgAAAAJwEA&#10;AGRycy9lMm9Eb2MueG1sUEsFBgAAAAAGAAYAWQEAAJ0FAAAAAA==&#10;">
                <v:fill on="f" focussize="0,0"/>
                <v:stroke weight="2.25pt" color="#FF0000" joinstyle="round"/>
                <v:imagedata o:title=""/>
                <o:lock v:ext="edit" aspectratio="f"/>
              </v:line>
            </w:pict>
          </mc:Fallback>
        </mc:AlternateContent>
      </w:r>
    </w:p>
    <w:p>
      <w:pPr>
        <w:widowControl/>
        <w:jc w:val="center"/>
        <w:rPr>
          <w:rFonts w:ascii="方正小标宋简体" w:hAnsi="华文中宋" w:eastAsia="方正小标宋简体" w:cs="华文中宋"/>
          <w:color w:val="000000"/>
          <w:sz w:val="36"/>
          <w:szCs w:val="36"/>
        </w:rPr>
      </w:pPr>
      <w:r>
        <w:rPr>
          <w:rFonts w:hint="eastAsia" w:ascii="方正小标宋简体" w:hAnsi="华文中宋" w:eastAsia="方正小标宋简体" w:cs="华文中宋"/>
          <w:color w:val="000000"/>
          <w:sz w:val="36"/>
          <w:szCs w:val="36"/>
        </w:rPr>
        <w:t>关于《×××××》等×项地方标准报批的函</w:t>
      </w:r>
    </w:p>
    <w:p>
      <w:pPr>
        <w:widowControl/>
        <w:tabs>
          <w:tab w:val="center" w:pos="4201"/>
          <w:tab w:val="right" w:leader="dot" w:pos="9298"/>
        </w:tabs>
        <w:autoSpaceDE w:val="0"/>
        <w:autoSpaceDN w:val="0"/>
        <w:ind w:firstLine="420" w:firstLineChars="200"/>
        <w:rPr>
          <w:rFonts w:hint="eastAsia" w:ascii="宋体" w:cs="Times New Roman"/>
          <w:kern w:val="0"/>
        </w:rPr>
      </w:pPr>
    </w:p>
    <w:p>
      <w:pPr>
        <w:widowControl/>
        <w:tabs>
          <w:tab w:val="center" w:pos="4201"/>
          <w:tab w:val="right" w:leader="dot" w:pos="9298"/>
        </w:tabs>
        <w:autoSpaceDE w:val="0"/>
        <w:autoSpaceDN w:val="0"/>
        <w:ind w:firstLine="420" w:firstLineChars="200"/>
        <w:rPr>
          <w:rFonts w:ascii="宋体" w:cs="Times New Roman"/>
          <w:kern w:val="0"/>
        </w:rPr>
      </w:pPr>
    </w:p>
    <w:p>
      <w:pPr>
        <w:widowControl/>
        <w:tabs>
          <w:tab w:val="center" w:pos="4201"/>
          <w:tab w:val="right" w:leader="dot" w:pos="9298"/>
        </w:tabs>
        <w:autoSpaceDE w:val="0"/>
        <w:autoSpaceDN w:val="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市市场监督管理局：</w:t>
      </w:r>
    </w:p>
    <w:p>
      <w:pPr>
        <w:widowControl/>
        <w:tabs>
          <w:tab w:val="center" w:pos="4201"/>
          <w:tab w:val="right" w:leader="dot" w:pos="9298"/>
        </w:tabs>
        <w:autoSpaceDE w:val="0"/>
        <w:autoSpaceDN w:val="0"/>
        <w:ind w:firstLine="640" w:firstLineChars="20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根据你局《关于下达</w:t>
      </w:r>
      <w:r>
        <w:rPr>
          <w:rFonts w:ascii="仿宋_GB2312" w:hAnsi="宋体" w:eastAsia="仿宋_GB2312" w:cs="仿宋_GB2312"/>
          <w:color w:val="000000"/>
          <w:kern w:val="0"/>
          <w:sz w:val="32"/>
          <w:szCs w:val="32"/>
        </w:rPr>
        <w:t>XXXX</w:t>
      </w:r>
      <w:r>
        <w:rPr>
          <w:rFonts w:hint="eastAsia" w:ascii="仿宋_GB2312" w:hAnsi="宋体" w:eastAsia="仿宋_GB2312" w:cs="仿宋_GB2312"/>
          <w:color w:val="000000"/>
          <w:kern w:val="0"/>
          <w:sz w:val="32"/>
          <w:szCs w:val="32"/>
        </w:rPr>
        <w:t>年第</w:t>
      </w:r>
      <w:r>
        <w:rPr>
          <w:rFonts w:ascii="仿宋_GB2312" w:hAnsi="宋体" w:eastAsia="仿宋_GB2312" w:cs="仿宋_GB2312"/>
          <w:color w:val="000000"/>
          <w:kern w:val="0"/>
          <w:sz w:val="32"/>
          <w:szCs w:val="32"/>
        </w:rPr>
        <w:t>X</w:t>
      </w:r>
      <w:r>
        <w:rPr>
          <w:rFonts w:hint="eastAsia" w:ascii="仿宋_GB2312" w:hAnsi="宋体" w:eastAsia="仿宋_GB2312" w:cs="仿宋_GB2312"/>
          <w:color w:val="000000"/>
          <w:kern w:val="0"/>
          <w:sz w:val="32"/>
          <w:szCs w:val="32"/>
        </w:rPr>
        <w:t>批</w:t>
      </w:r>
      <w:r>
        <w:rPr>
          <w:rFonts w:hint="eastAsia" w:ascii="仿宋_GB2312" w:hAnsi="宋体" w:eastAsia="仿宋_GB2312" w:cs="仿宋_GB2312"/>
          <w:color w:val="000000"/>
          <w:kern w:val="0"/>
          <w:sz w:val="32"/>
          <w:szCs w:val="32"/>
          <w:lang w:eastAsia="zh-CN"/>
        </w:rPr>
        <w:t>亳州</w:t>
      </w:r>
      <w:r>
        <w:rPr>
          <w:rFonts w:hint="eastAsia" w:ascii="仿宋_GB2312" w:hAnsi="宋体" w:eastAsia="仿宋_GB2312" w:cs="仿宋_GB2312"/>
          <w:color w:val="000000"/>
          <w:kern w:val="0"/>
          <w:sz w:val="32"/>
          <w:szCs w:val="32"/>
        </w:rPr>
        <w:t>市地方标准制修订计划的通知》要求，我单位归口编制的《</w:t>
      </w:r>
      <w:r>
        <w:rPr>
          <w:rFonts w:ascii="仿宋_GB2312" w:hAnsi="宋体" w:eastAsia="仿宋_GB2312" w:cs="仿宋_GB2312"/>
          <w:color w:val="000000"/>
          <w:kern w:val="0"/>
          <w:sz w:val="32"/>
          <w:szCs w:val="32"/>
        </w:rPr>
        <w:t>XXXXXX</w:t>
      </w:r>
      <w:r>
        <w:rPr>
          <w:rFonts w:hint="eastAsia" w:ascii="仿宋_GB2312" w:hAnsi="宋体" w:eastAsia="仿宋_GB2312" w:cs="仿宋_GB2312"/>
          <w:color w:val="000000"/>
          <w:kern w:val="0"/>
          <w:sz w:val="32"/>
          <w:szCs w:val="32"/>
        </w:rPr>
        <w:t>》等</w:t>
      </w:r>
      <w:r>
        <w:rPr>
          <w:rFonts w:ascii="仿宋_GB2312" w:hAnsi="宋体" w:eastAsia="仿宋_GB2312" w:cs="仿宋_GB2312"/>
          <w:color w:val="000000"/>
          <w:kern w:val="0"/>
          <w:sz w:val="32"/>
          <w:szCs w:val="32"/>
        </w:rPr>
        <w:t>X</w:t>
      </w:r>
      <w:r>
        <w:rPr>
          <w:rFonts w:hint="eastAsia" w:ascii="仿宋_GB2312" w:hAnsi="宋体" w:eastAsia="仿宋_GB2312" w:cs="仿宋_GB2312"/>
          <w:color w:val="000000"/>
          <w:kern w:val="0"/>
          <w:sz w:val="32"/>
          <w:szCs w:val="32"/>
        </w:rPr>
        <w:t>项标准已通过专家技术审查，并对报批材料进行了审核，现将材料函送至你局，请审批发布。（如有项目名称、归口单位等内容调整需说明）</w:t>
      </w:r>
    </w:p>
    <w:p>
      <w:pPr>
        <w:widowControl/>
        <w:tabs>
          <w:tab w:val="center" w:pos="4201"/>
          <w:tab w:val="right" w:leader="dot" w:pos="9298"/>
        </w:tabs>
        <w:autoSpaceDE w:val="0"/>
        <w:autoSpaceDN w:val="0"/>
        <w:ind w:firstLine="640" w:firstLineChars="20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联系人：×××；联系电话：×××</w:t>
      </w:r>
    </w:p>
    <w:p>
      <w:pPr>
        <w:widowControl/>
        <w:tabs>
          <w:tab w:val="center" w:pos="4201"/>
          <w:tab w:val="right" w:leader="dot" w:pos="9298"/>
        </w:tabs>
        <w:autoSpaceDE w:val="0"/>
        <w:autoSpaceDN w:val="0"/>
        <w:ind w:firstLine="640" w:firstLineChars="200"/>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邮箱：×××</w:t>
      </w:r>
    </w:p>
    <w:p>
      <w:pPr>
        <w:widowControl/>
        <w:tabs>
          <w:tab w:val="center" w:pos="4201"/>
          <w:tab w:val="right" w:leader="dot" w:pos="9298"/>
        </w:tabs>
        <w:autoSpaceDE w:val="0"/>
        <w:autoSpaceDN w:val="0"/>
        <w:ind w:firstLine="640" w:firstLineChars="200"/>
        <w:rPr>
          <w:rFonts w:ascii="仿宋_GB2312" w:hAnsi="宋体" w:eastAsia="仿宋_GB2312" w:cs="Times New Roman"/>
          <w:color w:val="000000"/>
          <w:kern w:val="0"/>
          <w:sz w:val="32"/>
          <w:szCs w:val="32"/>
        </w:rPr>
      </w:pPr>
    </w:p>
    <w:p>
      <w:pPr>
        <w:widowControl/>
        <w:tabs>
          <w:tab w:val="center" w:pos="4201"/>
          <w:tab w:val="right" w:leader="dot" w:pos="9298"/>
        </w:tabs>
        <w:autoSpaceDE w:val="0"/>
        <w:autoSpaceDN w:val="0"/>
        <w:ind w:firstLine="640" w:firstLineChars="200"/>
        <w:rPr>
          <w:rFonts w:ascii="仿宋_GB2312" w:hAnsi="宋体" w:eastAsia="仿宋_GB2312" w:cs="Times New Roman"/>
          <w:color w:val="000000"/>
          <w:kern w:val="0"/>
          <w:sz w:val="32"/>
          <w:szCs w:val="32"/>
        </w:rPr>
      </w:pPr>
    </w:p>
    <w:p>
      <w:pPr>
        <w:widowControl/>
        <w:tabs>
          <w:tab w:val="center" w:pos="4201"/>
          <w:tab w:val="right" w:leader="dot" w:pos="9298"/>
        </w:tabs>
        <w:autoSpaceDE w:val="0"/>
        <w:autoSpaceDN w:val="0"/>
        <w:ind w:firstLine="640" w:firstLineChars="200"/>
        <w:jc w:val="right"/>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归口单位（盖章）</w:t>
      </w:r>
    </w:p>
    <w:p>
      <w:pPr>
        <w:widowControl/>
        <w:tabs>
          <w:tab w:val="center" w:pos="4201"/>
          <w:tab w:val="right" w:leader="dot" w:pos="9298"/>
        </w:tabs>
        <w:autoSpaceDE w:val="0"/>
        <w:autoSpaceDN w:val="0"/>
        <w:ind w:firstLine="640" w:firstLineChars="200"/>
        <w:jc w:val="right"/>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 xml:space="preserve">                 </w:t>
      </w:r>
      <w:r>
        <w:rPr>
          <w:rFonts w:hint="eastAsia" w:ascii="仿宋_GB2312" w:hAnsi="宋体" w:eastAsia="仿宋_GB2312" w:cs="仿宋_GB2312"/>
          <w:color w:val="000000"/>
          <w:kern w:val="0"/>
          <w:sz w:val="32"/>
          <w:szCs w:val="32"/>
        </w:rPr>
        <w:t>××年××月××日</w:t>
      </w:r>
    </w:p>
    <w:p>
      <w:pPr>
        <w:keepNext w:val="0"/>
        <w:keepLines w:val="0"/>
        <w:pageBreakBefore w:val="0"/>
        <w:widowControl w:val="0"/>
        <w:kinsoku/>
        <w:wordWrap/>
        <w:overflowPunct/>
        <w:topLinePunct w:val="0"/>
        <w:autoSpaceDE/>
        <w:autoSpaceDN/>
        <w:bidi w:val="0"/>
        <w:adjustRightInd/>
        <w:snapToGrid/>
        <w:spacing w:line="540" w:lineRule="exact"/>
        <w:ind w:firstLine="4480" w:firstLineChars="1400"/>
        <w:textAlignment w:val="auto"/>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firstLine="4800" w:firstLineChars="1500"/>
        <w:textAlignment w:val="auto"/>
        <w:rPr>
          <w:rFonts w:hint="eastAsia" w:ascii="仿宋_GB2312" w:hAnsi="仿宋_GB2312" w:eastAsia="仿宋_GB2312" w:cs="仿宋_GB2312"/>
          <w:color w:val="000000"/>
          <w:sz w:val="32"/>
          <w:szCs w:val="32"/>
        </w:rPr>
        <w:sectPr>
          <w:pgSz w:w="11906" w:h="16838"/>
          <w:pgMar w:top="1984" w:right="1814" w:bottom="1984" w:left="1587" w:header="851" w:footer="992" w:gutter="0"/>
          <w:pgNumType w:fmt="numberInDash" w:start="1"/>
          <w:cols w:space="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40" w:lineRule="exact"/>
        <w:ind w:firstLine="4800" w:firstLineChars="1500"/>
        <w:textAlignment w:val="auto"/>
        <w:rPr>
          <w:rFonts w:hint="eastAsia" w:ascii="仿宋_GB2312" w:hAnsi="仿宋_GB2312" w:eastAsia="仿宋_GB2312" w:cs="仿宋_GB2312"/>
          <w:color w:val="000000"/>
          <w:sz w:val="32"/>
          <w:szCs w:val="32"/>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60" w:lineRule="atLeast"/>
        <w:ind w:right="0" w:firstLine="442" w:firstLineChars="100"/>
        <w:jc w:val="both"/>
        <w:textAlignment w:val="auto"/>
        <w:rPr>
          <w:rFonts w:hint="eastAsia" w:ascii="方正小标宋_GBK" w:hAnsi="方正小标宋_GBK" w:eastAsia="方正小标宋_GBK" w:cs="方正小标宋_GBK"/>
          <w:color w:val="333333"/>
          <w:sz w:val="44"/>
          <w:szCs w:val="44"/>
          <w:u w:val="none"/>
        </w:rPr>
      </w:pPr>
      <w:r>
        <w:rPr>
          <w:rFonts w:hint="eastAsia" w:ascii="方正小标宋_GBK" w:hAnsi="方正小标宋_GBK" w:eastAsia="方正小标宋_GBK" w:cs="方正小标宋_GBK"/>
          <w:b/>
          <w:color w:val="333333"/>
          <w:kern w:val="0"/>
          <w:sz w:val="44"/>
          <w:szCs w:val="44"/>
          <w:u w:val="none"/>
          <w:shd w:val="clear" w:fill="FFFFFF"/>
          <w:lang w:val="en-US" w:eastAsia="zh-CN" w:bidi="ar"/>
        </w:rPr>
        <w:t>亳州市标准化专家库管理办法（试行）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黑体_GBK" w:hAnsi="方正黑体_GBK" w:eastAsia="方正黑体_GBK" w:cs="方正黑体_GBK"/>
          <w:color w:val="333333"/>
          <w:sz w:val="32"/>
          <w:szCs w:val="32"/>
          <w:u w:val="none"/>
        </w:rPr>
      </w:pPr>
      <w:r>
        <w:rPr>
          <w:rFonts w:hint="eastAsia" w:ascii="方正黑体_GBK" w:hAnsi="方正黑体_GBK" w:eastAsia="方正黑体_GBK" w:cs="方正黑体_GBK"/>
          <w:color w:val="333333"/>
          <w:kern w:val="0"/>
          <w:sz w:val="32"/>
          <w:szCs w:val="32"/>
          <w:u w:val="none"/>
          <w:shd w:val="clear" w:fill="FFFFFF"/>
          <w:lang w:val="en-US" w:eastAsia="zh-CN" w:bidi="ar"/>
        </w:rPr>
        <w:t>第一章 总 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第一条 为充分发挥亳州市标准化专家（以下简称标准化专家）的技术支持和专业指导作用，建立一支专业技术水平高、熟悉标准化专业、动态管理的开放型专家队伍，根据《标准化法》等法律法规的规定，结合本市实际，制定本办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第二条 亳州市市场监督管理局（以下简称市市场监管局）负责亳州市标准化专家库的组建和管理工作。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第三条 市市场监管局标准化科具体负责专家库的日常管理。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第二章 条 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第四条 入选专家库的人员应具备以下基本条件：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（一）热爱标准化事业，积极参加标准化活动，愿意从事并能够胜任本专业领域的标准化工作；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（二）坚持原则，作风正派，认真负责，廉洁公正；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（三）熟悉国内外本专业领域的产业发展现状及产业技术发展趋势，一般应具有中级以上专业技术职称；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（四）熟悉标准化工作的有关法律、法规，具有较强的承担标准制修订、评审、标准化项目组织管理等工作能力，应当至少符合下列条件之一：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1.有一项及以上国家标准、行业标准、地方标准、团体标准制定的主要起草经历；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2.有二项及以上国家标准、行业标准、地方标准、团体标准制定的参与经历；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kern w:val="0"/>
          <w:sz w:val="32"/>
          <w:szCs w:val="32"/>
          <w:u w:val="none"/>
          <w:shd w:val="clear" w:fill="FFFFFF"/>
          <w:lang w:val="en-US" w:eastAsia="zh-CN" w:bidi="ar"/>
        </w:rPr>
      </w:pPr>
      <w:r>
        <w:rPr>
          <w:rFonts w:hint="eastAsia" w:ascii="方正仿宋_GBK" w:hAnsi="方正仿宋_GBK" w:eastAsia="方正仿宋_GBK" w:cs="方正仿宋_GBK"/>
          <w:color w:val="333333"/>
          <w:kern w:val="0"/>
          <w:sz w:val="32"/>
          <w:szCs w:val="32"/>
          <w:u w:val="none"/>
          <w:shd w:val="clear" w:fill="FFFFFF"/>
          <w:lang w:val="en-US" w:eastAsia="zh-CN" w:bidi="ar"/>
        </w:rPr>
        <w:t>3.主导建立一家以上企业标准体系，为主要技术标准起草者；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4.有一项及以上国家标准、行业标准、地方标准、团体标准评审参与经历。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第三章 申 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第五条 符合条件的专家经所在单位（或行业主管部门）推荐或同意后，自愿向市市场监管局申报。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第六条 申报程序：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（一）进入亳州市市场监管局门户网站，点击“亳州市标准化专家库”；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（二）按提示要求如实填写并提交“亳州市标准化技术专家推荐表”；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（三）打印“亳州市标准化技术专家推荐表”，并加盖单位（或行业主管部门）公章后报送市市场监管局标准化科。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第七条 市市场监管局、市级行业主管部门可以邀请符合条件的专家直接申报；省级专业标准化技术委员会的委员，可直接向市市场监管局申报。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第四章 审 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第八条 市市场监管局标准化科收到申报材料后组织对拟入库的专家进行资格审查。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第九条 审查通过的专家，由市市场监管局批准入库并发布；审查未获通过的专家，不予入库。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第十条 市市场监管局、市级行业主管部门邀请的直接申报的专家、省专业标准化技术委员会的委员，经市市场监管局批准后，可直接入选专家库。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仿宋_GB2312" w:hAnsi="仿宋_GB2312" w:eastAsia="仿宋_GB2312" w:cs="仿宋_GB2312"/>
          <w:color w:val="333333"/>
          <w:kern w:val="0"/>
          <w:sz w:val="32"/>
          <w:szCs w:val="32"/>
          <w:u w:val="none"/>
          <w:shd w:val="clear"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第五章 义务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_GB2312" w:hAnsi="仿宋_GB2312" w:eastAsia="仿宋_GB2312" w:cs="仿宋_GB2312"/>
          <w:color w:val="333333"/>
          <w:sz w:val="32"/>
          <w:szCs w:val="32"/>
          <w:u w:val="none"/>
        </w:rPr>
      </w:pPr>
      <w:r>
        <w:rPr>
          <w:rFonts w:hint="eastAsia" w:ascii="仿宋_GB2312" w:hAnsi="仿宋_GB2312" w:eastAsia="仿宋_GB2312" w:cs="仿宋_GB2312"/>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第十一条 标准化专家的义务：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（一）为制定全市标准化工作方面的法规、政策、规划、计划等提供智力支持；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（二）为全市实施技术标准战略提供咨询意见；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highlight w:val="none"/>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（三）参与地方标准的起草与评审，参与各级各类标准化</w:t>
      </w:r>
      <w:r>
        <w:rPr>
          <w:rFonts w:hint="eastAsia" w:ascii="方正仿宋_GBK" w:hAnsi="方正仿宋_GBK" w:eastAsia="方正仿宋_GBK" w:cs="方正仿宋_GBK"/>
          <w:color w:val="333333"/>
          <w:kern w:val="0"/>
          <w:sz w:val="32"/>
          <w:szCs w:val="32"/>
          <w:highlight w:val="none"/>
          <w:u w:val="none"/>
          <w:shd w:val="clear" w:fill="FFFFFF"/>
          <w:lang w:val="en-US" w:eastAsia="zh-CN" w:bidi="ar"/>
        </w:rPr>
        <w:t>试点示范项目的指导、评估及验收等工作；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（四）参与有关标准培训、宣贯、国际国内交流和研讨活动；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（五）按规定保守秘密，有利益关联的应实行回避制度；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（六）其他需要履行的义务。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第六章 权利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第十二条 标准化专家的权利：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（一）接收、查询党和政府关于标准化工作非保密文件，了解标准化工作的各种资讯，包括年度标准化工作报告、专项标准化业务总结等；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（二）获悉我省标准化战略实施情况和工作动态；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（三）参与我省标准化工作的调查研究；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（五）提出实施标准化战略的宏观意见和推进标准化工作的具体建议；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（五）参与标准化培训、评审等活动，独立对评审内容进行评价，不受任何单位和个人的非法干涉；享有表决权，充分发表个人意见，可以要求在结论中记载不同意见，并拒绝在不符合本意的结论上签字。</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（六）其他应该享有的权利。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_GB2312" w:hAnsi="仿宋_GB2312" w:eastAsia="仿宋_GB2312" w:cs="仿宋_GB2312"/>
          <w:color w:val="333333"/>
          <w:sz w:val="32"/>
          <w:szCs w:val="32"/>
          <w:u w:val="none"/>
        </w:rPr>
      </w:pPr>
      <w:r>
        <w:rPr>
          <w:rFonts w:hint="eastAsia" w:ascii="仿宋_GB2312" w:hAnsi="仿宋_GB2312" w:eastAsia="仿宋_GB2312" w:cs="仿宋_GB2312"/>
          <w:color w:val="333333"/>
          <w:kern w:val="0"/>
          <w:sz w:val="32"/>
          <w:szCs w:val="32"/>
          <w:u w:val="none"/>
          <w:shd w:val="clear" w:fill="FFFFFF"/>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第七章 管 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_GB2312" w:hAnsi="仿宋_GB2312" w:eastAsia="仿宋_GB2312" w:cs="仿宋_GB2312"/>
          <w:color w:val="333333"/>
          <w:sz w:val="32"/>
          <w:szCs w:val="32"/>
          <w:u w:val="none"/>
        </w:rPr>
      </w:pPr>
      <w:r>
        <w:rPr>
          <w:rFonts w:hint="eastAsia" w:ascii="仿宋_GB2312" w:hAnsi="仿宋_GB2312" w:eastAsia="仿宋_GB2312" w:cs="仿宋_GB2312"/>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第十三条 专家实行聘任制，获得批准的入库专家，由市市场监管局颁发聘书，聘书有效期为三年。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第十四条 聘任期届满，由市市场监管局标准化科组织对入库专家资格进行复审，复审通过且愿意续聘的，经市市场监管局批准后重新聘任并颁发聘书；复审未获通过或不愿续聘的，予以解聘。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第十五条 聘任期内，若专家个人基本信息发生变化的，应按照申报程序及时进行变更。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第十六条 有下列情况之一者，由市市场监管局为其办理退库手续，并书面通知到其所在单位及本人：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kern w:val="0"/>
          <w:sz w:val="32"/>
          <w:szCs w:val="32"/>
          <w:u w:val="none"/>
          <w:shd w:val="clear" w:fill="FFFFFF"/>
          <w:lang w:val="en-US" w:eastAsia="zh-CN" w:bidi="ar"/>
        </w:rPr>
      </w:pPr>
      <w:r>
        <w:rPr>
          <w:rFonts w:hint="eastAsia" w:ascii="方正仿宋_GBK" w:hAnsi="方正仿宋_GBK" w:eastAsia="方正仿宋_GBK" w:cs="方正仿宋_GBK"/>
          <w:color w:val="333333"/>
          <w:kern w:val="0"/>
          <w:sz w:val="32"/>
          <w:szCs w:val="32"/>
          <w:u w:val="none"/>
          <w:shd w:val="clear" w:fill="FFFFFF"/>
          <w:lang w:val="en-US" w:eastAsia="zh-CN" w:bidi="ar"/>
        </w:rPr>
        <w:t>（一）所在单位或本人提出不再担任专家；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（二）因个人情况变化不再符合专家条件的；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（三）违反审查规定者；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（四）受刑事处罚者；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（五）严重违反职业操守，徇私舞弊、弄虚作假、谋取私利者；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（六）其他原因不再适合担任专家者。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第十七条 市市场监管局适时对在标准化工作中做出突出成绩和贡献的专家给予表彰。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color w:val="333333"/>
          <w:sz w:val="32"/>
          <w:szCs w:val="32"/>
          <w:u w:val="none"/>
        </w:rPr>
      </w:pPr>
      <w:r>
        <w:rPr>
          <w:rFonts w:hint="eastAsia" w:ascii="方正仿宋_GBK" w:hAnsi="方正仿宋_GBK" w:eastAsia="方正仿宋_GBK" w:cs="方正仿宋_GBK"/>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color w:val="333333"/>
          <w:kern w:val="0"/>
          <w:sz w:val="32"/>
          <w:szCs w:val="32"/>
          <w:u w:val="none"/>
          <w:shd w:val="clear" w:fill="FFFFFF"/>
          <w:lang w:val="en-US" w:eastAsia="zh-CN" w:bidi="ar"/>
        </w:rPr>
      </w:pPr>
      <w:r>
        <w:rPr>
          <w:rFonts w:hint="eastAsia" w:ascii="方正黑体_GBK" w:hAnsi="方正黑体_GBK" w:eastAsia="方正黑体_GBK" w:cs="方正黑体_GBK"/>
          <w:color w:val="333333"/>
          <w:kern w:val="0"/>
          <w:sz w:val="32"/>
          <w:szCs w:val="32"/>
          <w:u w:val="none"/>
          <w:shd w:val="clear" w:fill="FFFFFF"/>
          <w:lang w:val="en-US" w:eastAsia="zh-CN" w:bidi="ar"/>
        </w:rPr>
        <w:t>第八章 附 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仿宋" w:hAnsi="仿宋" w:eastAsia="仿宋" w:cs="仿宋"/>
          <w:color w:val="333333"/>
          <w:sz w:val="32"/>
          <w:szCs w:val="32"/>
          <w:u w:val="none"/>
        </w:rPr>
      </w:pPr>
      <w:r>
        <w:rPr>
          <w:rFonts w:hint="eastAsia" w:ascii="仿宋" w:hAnsi="仿宋" w:eastAsia="仿宋" w:cs="仿宋"/>
          <w:color w:val="333333"/>
          <w:kern w:val="0"/>
          <w:sz w:val="32"/>
          <w:szCs w:val="32"/>
          <w:u w:val="none"/>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_GB2312" w:hAnsi="仿宋_GB2312" w:eastAsia="仿宋_GB2312" w:cs="仿宋_GB2312"/>
          <w:color w:val="333333"/>
          <w:sz w:val="32"/>
          <w:szCs w:val="32"/>
          <w:u w:val="none"/>
        </w:rPr>
      </w:pPr>
      <w:bookmarkStart w:id="32" w:name="_GoBack"/>
      <w:r>
        <w:rPr>
          <w:rFonts w:hint="eastAsia" w:ascii="仿宋_GB2312" w:hAnsi="仿宋_GB2312" w:eastAsia="仿宋_GB2312" w:cs="仿宋_GB2312"/>
          <w:color w:val="333333"/>
          <w:kern w:val="0"/>
          <w:sz w:val="32"/>
          <w:szCs w:val="32"/>
          <w:u w:val="none"/>
          <w:shd w:val="clear" w:fill="FFFFFF"/>
          <w:lang w:val="en-US" w:eastAsia="zh-CN" w:bidi="ar"/>
        </w:rPr>
        <w:t>第十八条 本办法由市市场监管局负责解释。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仿宋_GB2312" w:hAnsi="仿宋_GB2312" w:eastAsia="仿宋_GB2312" w:cs="仿宋_GB2312"/>
          <w:color w:val="333333"/>
          <w:sz w:val="32"/>
          <w:szCs w:val="32"/>
          <w:u w:val="none"/>
        </w:rPr>
      </w:pPr>
      <w:r>
        <w:rPr>
          <w:rFonts w:hint="eastAsia" w:ascii="仿宋_GB2312" w:hAnsi="仿宋_GB2312" w:eastAsia="仿宋_GB2312" w:cs="仿宋_GB2312"/>
          <w:color w:val="333333"/>
          <w:kern w:val="0"/>
          <w:sz w:val="32"/>
          <w:szCs w:val="32"/>
          <w:u w:val="none"/>
          <w:shd w:val="clear" w:fill="FFFFFF"/>
          <w:lang w:val="en-US" w:eastAsia="zh-CN" w:bidi="ar"/>
        </w:rPr>
        <w:t>第十九条 本办法自发布之日起施行。</w:t>
      </w:r>
    </w:p>
    <w:bookmarkEnd w:id="32"/>
    <w:p/>
    <w:sectPr>
      <w:headerReference r:id="rId8" w:type="default"/>
      <w:footerReference r:id="rId9"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04CA1654">
      <w:pPr>
        <w:pStyle w:val="2"/>
        <w:rPr>
          <w:rFonts w:hint="eastAsia"/>
          <w:lang w:val="en-US" w:eastAsia="zh-CN"/>
        </w:rPr>
      </w:pPr>
      <w:r>
        <w:rPr>
          <w:rFonts w:hint="eastAsia"/>
          <w:lang w:val="en-US" w:eastAsia="zh-CN"/>
        </w:rPr>
        <w:t>页眉字体：宋体</w:t>
      </w:r>
    </w:p>
    <w:p w14:paraId="5C1336E4">
      <w:pPr>
        <w:pStyle w:val="2"/>
        <w:rPr>
          <w:rFonts w:hint="eastAsia"/>
          <w:lang w:val="en-US" w:eastAsia="zh-CN"/>
        </w:rPr>
      </w:pPr>
      <w:r>
        <w:rPr>
          <w:rFonts w:hint="eastAsia"/>
          <w:lang w:val="en-US" w:eastAsia="zh-CN"/>
        </w:rPr>
        <w:t>字号：三号</w:t>
      </w:r>
    </w:p>
  </w:comment>
  <w:comment w:id="1" w:author="编辑" w:date="2022-08-26T09:58:16Z" w:initials="A">
    <w:p w14:paraId="55EB5E42">
      <w:pPr>
        <w:pStyle w:val="2"/>
        <w:rPr>
          <w:rFonts w:hint="eastAsia"/>
          <w:lang w:val="en-US" w:eastAsia="zh-CN"/>
        </w:rPr>
      </w:pPr>
      <w:r>
        <w:rPr>
          <w:rFonts w:hint="eastAsia"/>
          <w:lang w:val="en-US" w:eastAsia="zh-CN"/>
        </w:rPr>
        <w:t>空两行</w:t>
      </w:r>
    </w:p>
    <w:p w14:paraId="1B8739FF">
      <w:pPr>
        <w:pStyle w:val="2"/>
        <w:rPr>
          <w:rFonts w:hint="default" w:eastAsiaTheme="minorEastAsia"/>
          <w:lang w:val="en-US" w:eastAsia="zh-CN"/>
        </w:rPr>
      </w:pPr>
      <w:r>
        <w:rPr>
          <w:rFonts w:hint="eastAsia"/>
          <w:lang w:val="en-US" w:eastAsia="zh-CN"/>
        </w:rPr>
        <w:t>全文行距29.5磅</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C1336E4" w15:done="0"/>
  <w15:commentEx w15:paraId="1B8739F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小标宋简体">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方正大标宋简体">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新舒体简体">
    <w:panose1 w:val="02010601030101010101"/>
    <w:charset w:val="86"/>
    <w:family w:val="auto"/>
    <w:pitch w:val="default"/>
    <w:sig w:usb0="00000001" w:usb1="080E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粗圆简体">
    <w:panose1 w:val="02010601030101010101"/>
    <w:charset w:val="86"/>
    <w:family w:val="auto"/>
    <w:pitch w:val="default"/>
    <w:sig w:usb0="00000001" w:usb1="080E0000" w:usb2="00000000" w:usb3="00000000" w:csb0="00040000" w:csb1="00000000"/>
  </w:font>
  <w:font w:name="方正魏碑简体">
    <w:panose1 w:val="02010601030101010101"/>
    <w:charset w:val="86"/>
    <w:family w:val="auto"/>
    <w:pitch w:val="default"/>
    <w:sig w:usb0="00000001" w:usb1="080E0000" w:usb2="00000000" w:usb3="00000000" w:csb0="00040000" w:csb1="00000000"/>
  </w:font>
  <w:font w:name="方正祥隶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Che">
    <w:panose1 w:val="020B0609000101010101"/>
    <w:charset w:val="81"/>
    <w:family w:val="auto"/>
    <w:pitch w:val="default"/>
    <w:sig w:usb0="B00002AF" w:usb1="69D77CFB" w:usb2="00000030" w:usb3="00000000" w:csb0="4008009F" w:csb1="DFD70000"/>
  </w:font>
  <w:font w:name="Calibri Light">
    <w:panose1 w:val="020F0302020204030204"/>
    <w:charset w:val="00"/>
    <w:family w:val="auto"/>
    <w:pitch w:val="default"/>
    <w:sig w:usb0="A00002EF" w:usb1="4000207B" w:usb2="00000000" w:usb3="00000000" w:csb0="2000019F" w:csb1="00000000"/>
  </w:font>
  <w:font w:name="方正小篆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74295</wp:posOffset>
              </wp:positionV>
              <wp:extent cx="5616575" cy="1905"/>
              <wp:effectExtent l="0" t="10795" r="6985" b="17780"/>
              <wp:wrapNone/>
              <wp:docPr id="13" name="直接连接符 13"/>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540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86el0dQA&#10;AAAGAQAADwAAAAAAAAABACAAAAAiAAAAZHJzL2Rvd25yZXYueG1sUEsBAhQAFAAAAAgAh07iQK02&#10;yK7qAQAAtwMAAA4AAAAAAAAAAQAgAAAAIwEAAGRycy9lMm9Eb2MueG1sUEsFBgAAAAAGAAYAWQEA&#10;AH8FA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亳州市市场监督管理局发布</w:t>
    </w:r>
    <w:r>
      <w:rPr>
        <w:rFonts w:hint="eastAsia" w:ascii="宋体" w:hAnsi="宋体" w:eastAsia="宋体" w:cs="宋体"/>
        <w:b/>
        <w:bCs/>
        <w:color w:val="005192"/>
        <w:sz w:val="28"/>
        <w:szCs w:val="44"/>
        <w:lang w:val="en-US" w:eastAsia="zh-CN"/>
      </w:rPr>
      <w:t xml:space="preserve">    </w:t>
    </w:r>
  </w:p>
  <w:p>
    <w:pPr>
      <w:pStyle w:val="3"/>
      <w:rPr>
        <w:rFonts w:cs="Times New Roman"/>
      </w:rPr>
    </w:pPr>
    <w: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Style w:val="9"/>
                              <w:rFonts w:ascii="仿宋_GB2312" w:hAnsi="仿宋_GB2312" w:eastAsia="仿宋_GB2312"/>
                              <w:sz w:val="32"/>
                              <w:szCs w:val="32"/>
                            </w:rPr>
                          </w:pPr>
                          <w:r>
                            <w:rPr>
                              <w:rFonts w:ascii="仿宋_GB2312" w:hAnsi="仿宋_GB2312" w:eastAsia="仿宋_GB2312" w:cs="仿宋_GB2312"/>
                              <w:sz w:val="32"/>
                              <w:szCs w:val="32"/>
                            </w:rPr>
                            <w:fldChar w:fldCharType="begin"/>
                          </w:r>
                          <w:r>
                            <w:rPr>
                              <w:rStyle w:val="9"/>
                              <w:rFonts w:ascii="仿宋_GB2312" w:hAnsi="仿宋_GB2312" w:eastAsia="仿宋_GB2312" w:cs="仿宋_GB2312"/>
                              <w:sz w:val="32"/>
                              <w:szCs w:val="32"/>
                            </w:rPr>
                            <w:instrText xml:space="preserve">PAGE  </w:instrText>
                          </w:r>
                          <w:r>
                            <w:rPr>
                              <w:rFonts w:ascii="仿宋_GB2312" w:hAnsi="仿宋_GB2312" w:eastAsia="仿宋_GB2312" w:cs="仿宋_GB2312"/>
                              <w:sz w:val="32"/>
                              <w:szCs w:val="32"/>
                            </w:rPr>
                            <w:fldChar w:fldCharType="separate"/>
                          </w:r>
                          <w:r>
                            <w:rPr>
                              <w:rStyle w:val="9"/>
                              <w:rFonts w:ascii="仿宋_GB2312" w:hAnsi="仿宋_GB2312" w:eastAsia="仿宋_GB2312" w:cs="仿宋_GB2312"/>
                              <w:sz w:val="32"/>
                              <w:szCs w:val="32"/>
                            </w:rPr>
                            <w:t>- 9 -</w:t>
                          </w:r>
                          <w:r>
                            <w:rPr>
                              <w:rFonts w:ascii="仿宋_GB2312" w:hAnsi="仿宋_GB2312" w:eastAsia="仿宋_GB2312" w:cs="仿宋_GB2312"/>
                              <w:sz w:val="32"/>
                              <w:szCs w:val="32"/>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h/JjIAQAAmQMAAA4AAAAAAAAAAQAgAAAAHgEAAGRycy9lMm9Eb2Mu&#10;eG1sUEsFBgAAAAAGAAYAWQEAAFgFAAAAAA==&#10;">
              <v:fill on="f" focussize="0,0"/>
              <v:stroke on="f"/>
              <v:imagedata o:title=""/>
              <o:lock v:ext="edit" aspectratio="f"/>
              <v:textbox inset="0mm,0mm,0mm,0mm" style="mso-fit-shape-to-text:t;">
                <w:txbxContent>
                  <w:p>
                    <w:pPr>
                      <w:pStyle w:val="3"/>
                      <w:rPr>
                        <w:rStyle w:val="9"/>
                        <w:rFonts w:ascii="仿宋_GB2312" w:hAnsi="仿宋_GB2312" w:eastAsia="仿宋_GB2312"/>
                        <w:sz w:val="32"/>
                        <w:szCs w:val="32"/>
                      </w:rPr>
                    </w:pPr>
                    <w:r>
                      <w:rPr>
                        <w:rFonts w:ascii="仿宋_GB2312" w:hAnsi="仿宋_GB2312" w:eastAsia="仿宋_GB2312" w:cs="仿宋_GB2312"/>
                        <w:sz w:val="32"/>
                        <w:szCs w:val="32"/>
                      </w:rPr>
                      <w:fldChar w:fldCharType="begin"/>
                    </w:r>
                    <w:r>
                      <w:rPr>
                        <w:rStyle w:val="9"/>
                        <w:rFonts w:ascii="仿宋_GB2312" w:hAnsi="仿宋_GB2312" w:eastAsia="仿宋_GB2312" w:cs="仿宋_GB2312"/>
                        <w:sz w:val="32"/>
                        <w:szCs w:val="32"/>
                      </w:rPr>
                      <w:instrText xml:space="preserve">PAGE  </w:instrText>
                    </w:r>
                    <w:r>
                      <w:rPr>
                        <w:rFonts w:ascii="仿宋_GB2312" w:hAnsi="仿宋_GB2312" w:eastAsia="仿宋_GB2312" w:cs="仿宋_GB2312"/>
                        <w:sz w:val="32"/>
                        <w:szCs w:val="32"/>
                      </w:rPr>
                      <w:fldChar w:fldCharType="separate"/>
                    </w:r>
                    <w:r>
                      <w:rPr>
                        <w:rStyle w:val="9"/>
                        <w:rFonts w:ascii="仿宋_GB2312" w:hAnsi="仿宋_GB2312" w:eastAsia="仿宋_GB2312" w:cs="仿宋_GB2312"/>
                        <w:sz w:val="32"/>
                        <w:szCs w:val="32"/>
                      </w:rPr>
                      <w:t>- 9 -</w:t>
                    </w:r>
                    <w:r>
                      <w:rPr>
                        <w:rFonts w:ascii="仿宋_GB2312" w:hAnsi="仿宋_GB2312" w:eastAsia="仿宋_GB2312" w:cs="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cs="Times New Roman"/>
      </w:rPr>
    </w:pPr>
    <w: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Style w:val="9"/>
                            </w:rPr>
                          </w:pPr>
                          <w:r>
                            <w:rPr>
                              <w:rFonts w:cs="Calibri"/>
                              <w:sz w:val="32"/>
                              <w:szCs w:val="32"/>
                            </w:rPr>
                            <w:fldChar w:fldCharType="begin"/>
                          </w:r>
                          <w:r>
                            <w:rPr>
                              <w:rStyle w:val="9"/>
                              <w:rFonts w:cs="Calibri"/>
                              <w:sz w:val="32"/>
                              <w:szCs w:val="32"/>
                            </w:rPr>
                            <w:instrText xml:space="preserve">PAGE  </w:instrText>
                          </w:r>
                          <w:r>
                            <w:rPr>
                              <w:rFonts w:cs="Calibri"/>
                              <w:sz w:val="32"/>
                              <w:szCs w:val="32"/>
                            </w:rPr>
                            <w:fldChar w:fldCharType="separate"/>
                          </w:r>
                          <w:r>
                            <w:rPr>
                              <w:rStyle w:val="9"/>
                              <w:rFonts w:cs="Calibri"/>
                              <w:sz w:val="32"/>
                              <w:szCs w:val="32"/>
                            </w:rPr>
                            <w:t>- 19 -</w:t>
                          </w:r>
                          <w:r>
                            <w:rPr>
                              <w:rFonts w:cs="Calibri"/>
                              <w:sz w:val="32"/>
                              <w:szCs w:val="32"/>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ogMnjIAQAAmQMAAA4AAAAAAAAAAQAgAAAAHgEAAGRycy9lMm9Eb2Mu&#10;eG1sUEsFBgAAAAAGAAYAWQEAAFgFAAAAAA==&#10;">
              <v:fill on="f" focussize="0,0"/>
              <v:stroke on="f"/>
              <v:imagedata o:title=""/>
              <o:lock v:ext="edit" aspectratio="f"/>
              <v:textbox inset="0mm,0mm,0mm,0mm" style="mso-fit-shape-to-text:t;">
                <w:txbxContent>
                  <w:p>
                    <w:pPr>
                      <w:pStyle w:val="3"/>
                      <w:rPr>
                        <w:rStyle w:val="9"/>
                      </w:rPr>
                    </w:pPr>
                    <w:r>
                      <w:rPr>
                        <w:rFonts w:cs="Calibri"/>
                        <w:sz w:val="32"/>
                        <w:szCs w:val="32"/>
                      </w:rPr>
                      <w:fldChar w:fldCharType="begin"/>
                    </w:r>
                    <w:r>
                      <w:rPr>
                        <w:rStyle w:val="9"/>
                        <w:rFonts w:cs="Calibri"/>
                        <w:sz w:val="32"/>
                        <w:szCs w:val="32"/>
                      </w:rPr>
                      <w:instrText xml:space="preserve">PAGE  </w:instrText>
                    </w:r>
                    <w:r>
                      <w:rPr>
                        <w:rFonts w:cs="Calibri"/>
                        <w:sz w:val="32"/>
                        <w:szCs w:val="32"/>
                      </w:rPr>
                      <w:fldChar w:fldCharType="separate"/>
                    </w:r>
                    <w:r>
                      <w:rPr>
                        <w:rStyle w:val="9"/>
                        <w:rFonts w:cs="Calibri"/>
                        <w:sz w:val="32"/>
                        <w:szCs w:val="32"/>
                      </w:rPr>
                      <w:t>- 19 -</w:t>
                    </w:r>
                    <w:r>
                      <w:rPr>
                        <w:rFonts w:cs="Calibri"/>
                        <w:sz w:val="32"/>
                        <w:szCs w:val="3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亳州市市场监督管理局发布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15" name="图片 15"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亳州市市场监督管理局行政</w:t>
    </w:r>
    <w:r>
      <w:rPr>
        <w:rFonts w:hint="eastAsia" w:ascii="宋体" w:hAnsi="宋体" w:eastAsia="宋体" w:cs="宋体"/>
        <w:b/>
        <w:bCs/>
        <w:color w:val="005192"/>
        <w:sz w:val="32"/>
        <w:szCs w:val="32"/>
        <w:lang w:val="en-US" w:eastAsia="zh-CN"/>
      </w:rPr>
      <w:t>规范性文件</w:t>
    </w:r>
  </w:p>
  <w:p>
    <w:pPr>
      <w:pStyle w:val="4"/>
    </w:pPr>
    <w:r>
      <w:rPr>
        <w:rFonts w:hint="eastAsia" w:ascii="宋体" w:hAnsi="宋体" w:eastAsia="宋体" w:cs="宋体"/>
        <w:b/>
        <w:bCs/>
        <w:color w:val="005192"/>
        <w:sz w:val="32"/>
      </w:rPr>
      <mc:AlternateContent>
        <mc:Choice Requires="wps">
          <w:drawing>
            <wp:anchor distT="0" distB="0" distL="114300" distR="114300" simplePos="0" relativeHeight="251666432" behindDoc="0" locked="0" layoutInCell="1" allowOverlap="1">
              <wp:simplePos x="0" y="0"/>
              <wp:positionH relativeFrom="column">
                <wp:posOffset>3175</wp:posOffset>
              </wp:positionH>
              <wp:positionV relativeFrom="paragraph">
                <wp:posOffset>86360</wp:posOffset>
              </wp:positionV>
              <wp:extent cx="5620385" cy="0"/>
              <wp:effectExtent l="0" t="0" r="0" b="0"/>
              <wp:wrapNone/>
              <wp:docPr id="14" name="直接连接符 1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25pt;margin-top:6.8pt;height:0pt;width:442.55pt;z-index:251666432;mso-width-relative:page;mso-height-relative:page;" filled="f" stroked="t" coordsize="21600,21600" o:gfxdata="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eGJWVtEAAAAGAQAADwAAAAAAAAABACAAAAAiAAAAZHJzL2Rvd25yZXYueG1sUEsBAhQAFAAAAAgA&#10;h07iQHcZ5MDzAQAAvwMAAA4AAAAAAAAAAQAgAAAAIAEAAGRycy9lMm9Eb2MueG1sUEsFBgAAAAAG&#10;AAYAWQEAAIUFAAAAAA==&#10;">
              <v:fill on="f" focussize="0,0"/>
              <v:stroke weight="1.75pt" color="#005192 [3204]" miterlimit="8" joinstyle="miter"/>
              <v:imagedata o:title=""/>
              <o:lock v:ext="edit" aspectratio="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亳州市市场监督管理局行政</w:t>
    </w:r>
    <w:r>
      <w:rPr>
        <w:rFonts w:hint="eastAsia" w:ascii="宋体" w:hAnsi="宋体" w:eastAsia="宋体" w:cs="宋体"/>
        <w:b/>
        <w:bCs/>
        <w:color w:val="005192"/>
        <w:sz w:val="32"/>
        <w:szCs w:val="32"/>
        <w:lang w:val="en-US" w:eastAsia="zh-CN"/>
      </w:rPr>
      <w:t>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hZGEyNjk4M2Y0ODVhYTM3MTE2Yjc5MjI5ODY3MTIifQ=="/>
    <w:docVar w:name="KSO_WPS_MARK_KEY" w:val="7271d840-be77-42f8-a93a-22bf28f610be"/>
  </w:docVars>
  <w:rsids>
    <w:rsidRoot w:val="3EF83BF2"/>
    <w:rsid w:val="05EC2C46"/>
    <w:rsid w:val="09FE4A5B"/>
    <w:rsid w:val="144F1BE9"/>
    <w:rsid w:val="1D8A4831"/>
    <w:rsid w:val="262C11C6"/>
    <w:rsid w:val="295726E2"/>
    <w:rsid w:val="2B27797B"/>
    <w:rsid w:val="31004F0B"/>
    <w:rsid w:val="36FD3E6E"/>
    <w:rsid w:val="37130E6F"/>
    <w:rsid w:val="3899733C"/>
    <w:rsid w:val="3EF83BF2"/>
    <w:rsid w:val="42A930FC"/>
    <w:rsid w:val="504E2F81"/>
    <w:rsid w:val="57B60347"/>
    <w:rsid w:val="6B7D7FAC"/>
    <w:rsid w:val="7FDD4C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character" w:styleId="9">
    <w:name w:val="page number"/>
    <w:basedOn w:val="7"/>
    <w:qFormat/>
    <w:uiPriority w:val="0"/>
  </w:style>
  <w:style w:type="character" w:styleId="10">
    <w:name w:val="Emphasis"/>
    <w:basedOn w:val="7"/>
    <w:qFormat/>
    <w:uiPriority w:val="20"/>
    <w:rPr>
      <w:i/>
    </w:rPr>
  </w:style>
  <w:style w:type="character" w:styleId="11">
    <w:name w:val="annotation reference"/>
    <w:basedOn w:val="7"/>
    <w:unhideWhenUsed/>
    <w:qFormat/>
    <w:uiPriority w:val="0"/>
    <w:rPr>
      <w:sz w:val="21"/>
      <w:szCs w:val="21"/>
    </w:rPr>
  </w:style>
  <w:style w:type="paragraph" w:customStyle="1" w:styleId="12">
    <w:name w:val="p0"/>
    <w:basedOn w:val="1"/>
    <w:qFormat/>
    <w:uiPriority w:val="0"/>
    <w:pPr>
      <w:widowControl/>
    </w:pPr>
    <w:rPr>
      <w:rFonts w:ascii="Calibri" w:hAnsi="Calibri" w:eastAsia="宋体" w:cs="宋体"/>
      <w:kern w:val="0"/>
      <w:szCs w:val="32"/>
    </w:rPr>
  </w:style>
  <w:style w:type="character" w:customStyle="1" w:styleId="13">
    <w:name w:val="font101"/>
    <w:basedOn w:val="7"/>
    <w:qFormat/>
    <w:uiPriority w:val="0"/>
    <w:rPr>
      <w:rFonts w:hint="eastAsia" w:ascii="仿宋_GB2312" w:eastAsia="仿宋_GB2312" w:cs="仿宋_GB2312"/>
      <w:color w:val="444444"/>
      <w:sz w:val="24"/>
      <w:szCs w:val="24"/>
      <w:u w:val="none"/>
    </w:rPr>
  </w:style>
  <w:style w:type="paragraph" w:customStyle="1" w:styleId="14">
    <w:name w:val="Char"/>
    <w:basedOn w:val="1"/>
    <w:qFormat/>
    <w:uiPriority w:val="0"/>
    <w:pPr>
      <w:spacing w:before="100" w:beforeLines="0" w:beforeAutospacing="1" w:after="100" w:afterLines="0" w:afterAutospacing="1"/>
    </w:pPr>
  </w:style>
  <w:style w:type="paragraph" w:customStyle="1" w:styleId="15">
    <w:name w:val="_Style 2"/>
    <w:basedOn w:val="1"/>
    <w:qFormat/>
    <w:uiPriority w:val="99"/>
    <w:pPr>
      <w:spacing w:line="351" w:lineRule="atLeast"/>
      <w:ind w:firstLine="623"/>
      <w:textAlignment w:val="baseline"/>
    </w:pPr>
    <w:rPr>
      <w:rFonts w:eastAsia="仿宋_GB2312"/>
      <w:color w:val="000000"/>
      <w:sz w:val="31"/>
      <w:szCs w:val="31"/>
    </w:rPr>
  </w:style>
  <w:style w:type="paragraph" w:customStyle="1" w:styleId="16">
    <w:name w:val="Char Char Char Char Char Char Char Char Char Char Char Char Char"/>
    <w:basedOn w:val="1"/>
    <w:qFormat/>
    <w:uiPriority w:val="0"/>
    <w:pPr>
      <w:ind w:firstLine="560"/>
    </w:pPr>
    <w:rPr>
      <w:rFonts w:ascii="Tahoma" w:hAnsi="宋体" w:eastAsia="仿宋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9663</Words>
  <Characters>9841</Characters>
  <Lines>0</Lines>
  <Paragraphs>0</Paragraphs>
  <TotalTime>22</TotalTime>
  <ScaleCrop>false</ScaleCrop>
  <LinksUpToDate>false</LinksUpToDate>
  <CharactersWithSpaces>10405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竹叶青青</cp:lastModifiedBy>
  <dcterms:modified xsi:type="dcterms:W3CDTF">2024-07-29T03:56:12Z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88DE63D8B7A04456AE1F22B7B8DE1DB4</vt:lpwstr>
  </property>
</Properties>
</file>