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33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z w:val="44"/>
          <w:szCs w:val="44"/>
        </w:rPr>
      </w:pPr>
    </w:p>
    <w:p w14:paraId="4E6F6B38">
      <w:pPr>
        <w:pStyle w:val="2"/>
        <w:rPr>
          <w:rFonts w:hint="default"/>
        </w:rPr>
      </w:pPr>
    </w:p>
    <w:p w14:paraId="63BB6A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方正小标宋简体" w:cs="Times New Roman"/>
          <w:color w:val="000000"/>
          <w:kern w:val="0"/>
          <w:sz w:val="44"/>
          <w:szCs w:val="44"/>
          <w:lang w:eastAsia="zh-CN"/>
        </w:rPr>
      </w:pPr>
    </w:p>
    <w:p w14:paraId="1507576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"/>
        </w:rPr>
        <w:t>亳州市人民政府关于</w:t>
      </w:r>
      <w:r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"/>
        </w:rPr>
        <w:t>2024</w:t>
      </w: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"/>
        </w:rPr>
        <w:t>药博会期间部分</w:t>
      </w:r>
    </w:p>
    <w:p w14:paraId="6D2CED0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"/>
        </w:rPr>
        <w:t>活动区域无人机等“低慢小”航空器</w:t>
      </w:r>
    </w:p>
    <w:p w14:paraId="7BD7EC6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"/>
        </w:rPr>
        <w:t>临时禁飞的通告</w:t>
      </w:r>
      <w:bookmarkStart w:id="0" w:name="_GoBack"/>
      <w:bookmarkEnd w:id="0"/>
    </w:p>
    <w:p w14:paraId="00383662">
      <w:pPr>
        <w:pStyle w:val="2"/>
        <w:ind w:left="0" w:leftChars="0" w:firstLine="0" w:firstLineChars="0"/>
        <w:jc w:val="center"/>
        <w:rPr>
          <w:rFonts w:hint="default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</w:rPr>
        <w:t>亳政〔20</w:t>
      </w:r>
      <w:r>
        <w:rPr>
          <w:rFonts w:hint="eastAsia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24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</w:rPr>
        <w:t>〕</w:t>
      </w:r>
      <w:r>
        <w:rPr>
          <w:rFonts w:hint="eastAsia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51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</w:rPr>
        <w:t>号</w:t>
      </w:r>
    </w:p>
    <w:p w14:paraId="7510C72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5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</w:t>
      </w:r>
    </w:p>
    <w:p w14:paraId="0AD0A30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为保障2024药博会期间空中安全，确保各项重点活动安全顺利举办，杜绝各类违法违规飞行活动发生，根据《中华人民共和国飞行基本规则》（国务院、中央军委令第509号）和《无人驾驶航空器飞行管理暂行条例》（国务院、中央军委令第761号）等有关规定，现将有关事项通告如下：</w:t>
      </w:r>
    </w:p>
    <w:p w14:paraId="4E24FE6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kern w:val="2"/>
          <w:sz w:val="32"/>
          <w:szCs w:val="32"/>
          <w:lang w:val="en-US" w:eastAsia="zh-CN" w:bidi="ar"/>
        </w:rPr>
        <w:t>一、管控对象。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轻型和超轻型飞机、轻型直升机、滑翔机、三角翼、动力三角翼、滑翔伞、动力伞、热气球、飞艇、无人机、航空模型、航天模型、空飘气球、系留气球等小型航空器和空飘物。</w:t>
      </w:r>
    </w:p>
    <w:p w14:paraId="224FE08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方正黑体_GBK" w:hAnsi="方正黑体_GBK" w:eastAsia="方正黑体_GBK" w:cs="方正黑体_GBK"/>
          <w:kern w:val="2"/>
          <w:sz w:val="32"/>
          <w:szCs w:val="32"/>
          <w:lang w:val="en-US" w:eastAsia="zh-CN" w:bidi="ar"/>
        </w:rPr>
        <w:t>二、管控区域。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华祖庵、市体育馆、中国（亳州）中药材专业市场会展中心和亳州中药材商品交易中心及周边区域。</w:t>
      </w:r>
    </w:p>
    <w:p w14:paraId="002485F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方正黑体_GBK" w:hAnsi="方正黑体_GBK" w:eastAsia="方正黑体_GBK" w:cs="方正黑体_GBK"/>
          <w:kern w:val="2"/>
          <w:sz w:val="32"/>
          <w:szCs w:val="32"/>
          <w:lang w:val="en-US" w:eastAsia="zh-CN" w:bidi="ar"/>
        </w:rPr>
        <w:t>三、管控时段。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按照纪念华佗诞辰1897周年祭祀活动、2024国际（亳州）中医药博览会暨第40届全国（亳州）中药材交易会开幕式和系列会展现场要求，决定自2024年9月9日0时起至2024年9月9日14时止，在空中临时管控区域禁止升降无人机等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"/>
        </w:rPr>
        <w:t>“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低慢小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"/>
        </w:rPr>
        <w:t>”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航空器和放风筝、气球等影响活动安全的行为。</w:t>
      </w:r>
    </w:p>
    <w:p w14:paraId="457CD71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临时管控期间，请广大市民及飞行爱好者主动配合，自觉遵守本通告规定，杜绝违规飞行。如有飞行需要，应当书面向2024药博会组委会办公室（0558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"/>
        </w:rPr>
        <w:t>—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5555957）申请批准，并报公安机关（0558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"/>
        </w:rPr>
        <w:t>—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5233589）备案。届时，亳州市公安局将联合相关部门开展巡查。对于违规飞行行为和飞行物，公安机关将会同有关部门依法查处。违规飞行行为违反治安管理规定的，由公安机关依照《中华人民共和国治安管理处罚法》予以处罚；情节严重构成犯罪的，依法追究刑事责任。</w:t>
      </w:r>
    </w:p>
    <w:p w14:paraId="0C497A6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特此通告。</w:t>
      </w:r>
    </w:p>
    <w:p w14:paraId="2A11808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</w:p>
    <w:p w14:paraId="1CF8FA8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</w:pPr>
    </w:p>
    <w:p w14:paraId="4E610BE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leftChars="0" w:right="0" w:firstLine="420" w:firstLineChars="200"/>
        <w:jc w:val="both"/>
        <w:textAlignment w:val="auto"/>
        <w:outlineLvl w:val="9"/>
        <w:rPr>
          <w:rFonts w:hint="default"/>
          <w:lang w:val="en-US" w:eastAsia="zh-CN"/>
        </w:rPr>
      </w:pPr>
    </w:p>
    <w:p w14:paraId="671EA4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right"/>
        <w:textAlignment w:val="auto"/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2024年9月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"/>
        </w:rPr>
        <w:t>4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日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Njc3YWM5NGYyODYxNDE1ODhkZTI5ZTViNmNkZDAifQ=="/>
  </w:docVars>
  <w:rsids>
    <w:rsidRoot w:val="00172A27"/>
    <w:rsid w:val="02620697"/>
    <w:rsid w:val="47F343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2024-09-19T03:46:34Z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2CC466666B984DAE9B3FE82FC3805C35_12</vt:lpwstr>
  </property>
</Properties>
</file>