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E2137">
      <w:pPr>
        <w:pStyle w:val="6"/>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jc w:val="center"/>
        <w:textAlignment w:val="auto"/>
        <w:rPr>
          <w:rStyle w:val="5"/>
          <w:rFonts w:hint="eastAsia" w:ascii="方正小标宋_GBK" w:hAnsi="方正小标宋_GBK" w:eastAsia="方正小标宋_GBK" w:cs="方正小标宋_GBK"/>
          <w:b w:val="0"/>
          <w:bCs/>
          <w:kern w:val="2"/>
          <w:sz w:val="44"/>
          <w:szCs w:val="44"/>
          <w:shd w:val="clear" w:color="auto" w:fill="FFFFFF"/>
          <w:lang w:val="en-US" w:eastAsia="zh-CN" w:bidi="ar-SA"/>
        </w:rPr>
      </w:pPr>
    </w:p>
    <w:p w14:paraId="36DDFC6F">
      <w:pPr>
        <w:pStyle w:val="6"/>
        <w:keepNext w:val="0"/>
        <w:keepLines w:val="0"/>
        <w:pageBreakBefore w:val="0"/>
        <w:widowControl w:val="0"/>
        <w:kinsoku/>
        <w:wordWrap/>
        <w:overflowPunct/>
        <w:topLinePunct w:val="0"/>
        <w:autoSpaceDE/>
        <w:autoSpaceDN/>
        <w:bidi w:val="0"/>
        <w:adjustRightInd/>
        <w:snapToGrid/>
        <w:spacing w:beforeAutospacing="0" w:afterAutospacing="0" w:line="600" w:lineRule="exact"/>
        <w:ind w:left="0" w:leftChars="0" w:right="0" w:rightChars="0"/>
        <w:jc w:val="center"/>
        <w:textAlignment w:val="auto"/>
        <w:rPr>
          <w:rStyle w:val="5"/>
          <w:rFonts w:hint="eastAsia" w:ascii="方正小标宋_GBK" w:hAnsi="方正小标宋_GBK" w:eastAsia="方正小标宋_GBK" w:cs="方正小标宋_GBK"/>
          <w:b w:val="0"/>
          <w:bCs/>
          <w:kern w:val="2"/>
          <w:sz w:val="44"/>
          <w:szCs w:val="44"/>
          <w:shd w:val="clear" w:color="auto" w:fill="FFFFFF"/>
          <w:lang w:val="en-US" w:eastAsia="zh-CN" w:bidi="ar-SA"/>
        </w:rPr>
      </w:pPr>
      <w:r>
        <w:rPr>
          <w:rStyle w:val="5"/>
          <w:rFonts w:hint="eastAsia" w:ascii="方正小标宋_GBK" w:hAnsi="方正小标宋_GBK" w:eastAsia="方正小标宋_GBK" w:cs="方正小标宋_GBK"/>
          <w:b w:val="0"/>
          <w:bCs/>
          <w:kern w:val="2"/>
          <w:sz w:val="44"/>
          <w:szCs w:val="44"/>
          <w:shd w:val="clear" w:color="auto" w:fill="FFFFFF"/>
          <w:lang w:val="en-US" w:eastAsia="zh-CN" w:bidi="ar-SA"/>
        </w:rPr>
        <w:t>关于《亳州市电梯安全管理条例（征求意见稿）》的起草说明</w:t>
      </w:r>
    </w:p>
    <w:p w14:paraId="0CED10EE">
      <w:pPr>
        <w:keepNext w:val="0"/>
        <w:keepLines w:val="0"/>
        <w:pageBreakBefore w:val="0"/>
        <w:widowControl w:val="0"/>
        <w:kinsoku/>
        <w:wordWrap/>
        <w:topLinePunct w:val="0"/>
        <w:autoSpaceDE/>
        <w:autoSpaceDN/>
        <w:bidi w:val="0"/>
        <w:adjustRightInd/>
        <w:snapToGrid/>
        <w:spacing w:line="600" w:lineRule="exact"/>
        <w:textAlignment w:val="auto"/>
        <w:rPr>
          <w:rFonts w:hint="eastAsia"/>
        </w:rPr>
      </w:pPr>
    </w:p>
    <w:p w14:paraId="0198A3CA">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rPr>
      </w:pPr>
      <w:r>
        <w:rPr>
          <w:rFonts w:hint="eastAsia" w:ascii="方正黑体_GBK" w:hAnsi="方正黑体_GBK" w:eastAsia="方正黑体_GBK" w:cs="方正黑体_GBK"/>
          <w:sz w:val="32"/>
          <w:szCs w:val="32"/>
        </w:rPr>
        <w:t>一、起草的背景和依据</w:t>
      </w:r>
    </w:p>
    <w:p w14:paraId="67D84D24">
      <w:pPr>
        <w:keepNext w:val="0"/>
        <w:keepLines w:val="0"/>
        <w:pageBreakBefore w:val="0"/>
        <w:widowControl w:val="0"/>
        <w:kinsoku/>
        <w:wordWrap/>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随着亳州市城市化进程的加快，电梯数量迅速增加，电梯安全问题日益成为社会关注的焦点。电梯作为特种设备，其安全运行直接关系到公众的生命财产安全。近年来，虽然我市电梯安全形势总体平稳，但随着电梯保有量的增长，电梯安全管理面临的压力也逐渐增大。特别是老旧电梯数量的增加，电梯故障和事故的风险也随之上升。</w:t>
      </w:r>
    </w:p>
    <w:p w14:paraId="053AF68B">
      <w:pPr>
        <w:keepNext w:val="0"/>
        <w:keepLines w:val="0"/>
        <w:pageBreakBefore w:val="0"/>
        <w:widowControl w:val="0"/>
        <w:kinsoku/>
        <w:wordWrap/>
        <w:topLinePunct w:val="0"/>
        <w:autoSpaceDE/>
        <w:autoSpaceDN/>
        <w:bidi w:val="0"/>
        <w:adjustRightInd/>
        <w:snapToGrid/>
        <w:spacing w:beforeLines="0" w:afterLines="0" w:line="600" w:lineRule="exact"/>
        <w:ind w:firstLine="640" w:firstLineChars="200"/>
        <w:textAlignment w:val="auto"/>
        <w:rPr>
          <w:rFonts w:hint="eastAsia"/>
        </w:rPr>
      </w:pPr>
      <w:r>
        <w:rPr>
          <w:rFonts w:hint="eastAsia" w:ascii="仿宋_GB2312" w:hAnsi="仿宋_GB2312" w:eastAsia="仿宋_GB2312" w:cs="仿宋_GB2312"/>
          <w:sz w:val="32"/>
          <w:szCs w:val="32"/>
        </w:rPr>
        <w:t>为了进一步加强电梯安全管理，预防和减少电梯事故，保障公众生命财产安全，根据《中华人民共和国特种设备安全法》《特种设备安全监察条例》等法律法规，结合我市实际情况，制定了《亳州市电梯安全管理条例（</w:t>
      </w:r>
      <w:r>
        <w:rPr>
          <w:rFonts w:hint="eastAsia" w:ascii="仿宋_GB2312" w:hAnsi="仿宋_GB2312" w:eastAsia="仿宋_GB2312" w:cs="仿宋_GB2312"/>
          <w:sz w:val="32"/>
          <w:szCs w:val="32"/>
          <w:lang w:eastAsia="zh-CN"/>
        </w:rPr>
        <w:t>征求意见稿</w:t>
      </w:r>
      <w:bookmarkStart w:id="0" w:name="_GoBack"/>
      <w:bookmarkEnd w:id="0"/>
      <w:r>
        <w:rPr>
          <w:rFonts w:hint="eastAsia" w:ascii="仿宋_GB2312" w:hAnsi="仿宋_GB2312" w:eastAsia="仿宋_GB2312" w:cs="仿宋_GB2312"/>
          <w:sz w:val="32"/>
          <w:szCs w:val="32"/>
        </w:rPr>
        <w:t>稿）》。本条例旨在通过明确各方责任、加强监管、完善应急处置机制等措施，构建电梯安全管理的长效机制。</w:t>
      </w:r>
    </w:p>
    <w:p w14:paraId="14797CD5">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rPr>
      </w:pPr>
      <w:r>
        <w:rPr>
          <w:rFonts w:hint="eastAsia" w:ascii="方正黑体_GBK" w:hAnsi="方正黑体_GBK" w:eastAsia="方正黑体_GBK" w:cs="方正黑体_GBK"/>
          <w:sz w:val="32"/>
          <w:szCs w:val="32"/>
        </w:rPr>
        <w:t>二、起草的过程</w:t>
      </w:r>
    </w:p>
    <w:p w14:paraId="10C16AB3">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亳州</w:t>
      </w:r>
      <w:r>
        <w:rPr>
          <w:rFonts w:hint="eastAsia" w:ascii="仿宋_GB2312" w:hAnsi="仿宋_GB2312" w:eastAsia="仿宋_GB2312" w:cs="仿宋_GB2312"/>
          <w:sz w:val="32"/>
          <w:szCs w:val="32"/>
        </w:rPr>
        <w:t>市场监督管理局在充分调研的基础上，借鉴了其他城市的先进经验，结合我市电梯安全管理的实际情况，起草了《亳州市电梯安全管理条例（</w:t>
      </w:r>
      <w:r>
        <w:rPr>
          <w:rFonts w:hint="eastAsia" w:ascii="仿宋_GB2312" w:hAnsi="仿宋_GB2312" w:eastAsia="仿宋_GB2312" w:cs="仿宋_GB2312"/>
          <w:sz w:val="32"/>
          <w:szCs w:val="32"/>
          <w:lang w:eastAsia="zh-CN"/>
        </w:rPr>
        <w:t>征求意见稿</w:t>
      </w:r>
      <w:r>
        <w:rPr>
          <w:rFonts w:hint="eastAsia" w:ascii="仿宋_GB2312" w:hAnsi="仿宋_GB2312" w:eastAsia="仿宋_GB2312" w:cs="仿宋_GB2312"/>
          <w:sz w:val="32"/>
          <w:szCs w:val="32"/>
        </w:rPr>
        <w:t>稿）》。起草过程中，广泛征求了相关部门、行业协会、电梯使用单位、维护保养单位以及社会公众的意见，确保条例内容具有针对性和可操作性。</w:t>
      </w:r>
    </w:p>
    <w:p w14:paraId="47FF3294">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rPr>
      </w:pPr>
      <w:r>
        <w:rPr>
          <w:rFonts w:hint="eastAsia" w:ascii="方正黑体_GBK" w:hAnsi="方正黑体_GBK" w:eastAsia="方正黑体_GBK" w:cs="方正黑体_GBK"/>
          <w:sz w:val="32"/>
          <w:szCs w:val="32"/>
        </w:rPr>
        <w:t>三、政策依据</w:t>
      </w:r>
    </w:p>
    <w:p w14:paraId="4FA622B8">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本条例的起草主要依据以下法律法规和政策文件：</w:t>
      </w:r>
    </w:p>
    <w:p w14:paraId="17EEC4C5">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法律法规：</w:t>
      </w:r>
    </w:p>
    <w:p w14:paraId="58C98642">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《中华人民共和国特种设备安全法》</w:t>
      </w:r>
    </w:p>
    <w:p w14:paraId="0D13A46D">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《特种设备安全监察条例》</w:t>
      </w:r>
    </w:p>
    <w:p w14:paraId="6117BCE3">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《安徽省电梯安全监督管理办法》</w:t>
      </w:r>
    </w:p>
    <w:p w14:paraId="3EDCAA46">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安全技术规范：</w:t>
      </w:r>
    </w:p>
    <w:p w14:paraId="62271891">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《电梯维护保养规则》</w:t>
      </w:r>
    </w:p>
    <w:p w14:paraId="09449F31">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《特种设备使用管理规则》</w:t>
      </w:r>
    </w:p>
    <w:p w14:paraId="28770376">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 xml:space="preserve"> 政策文件：</w:t>
      </w:r>
    </w:p>
    <w:p w14:paraId="3700ADB7">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《国务院办公厅关于加强电梯质量安全工作的意见》（国办发〔2018〕8号）</w:t>
      </w:r>
    </w:p>
    <w:p w14:paraId="2D9EAFB8">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《安徽省人民政府办公厅关于进一步加强电梯质量安全工作的通知》（皖政办〔2018〕25号）</w:t>
      </w:r>
    </w:p>
    <w:p w14:paraId="288F86F5">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《关于进一步做好改进电梯维护保养模式和调整电梯检验检测方式试点工作的意见》（国市监特设〔2020〕56号）</w:t>
      </w:r>
    </w:p>
    <w:p w14:paraId="60A0E0B3">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安徽省人民政府办公厅关于加强住宅老旧电梯维修改造更新的实施意见</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皖政办秘</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号）</w:t>
      </w:r>
    </w:p>
    <w:p w14:paraId="79464524">
      <w:pPr>
        <w:pStyle w:val="2"/>
        <w:rPr>
          <w:rFonts w:hint="eastAsia"/>
        </w:rPr>
      </w:pPr>
    </w:p>
    <w:p w14:paraId="41088922">
      <w:pPr>
        <w:pStyle w:val="2"/>
        <w:rPr>
          <w:rFonts w:hint="eastAsia"/>
        </w:rPr>
      </w:pPr>
    </w:p>
    <w:p w14:paraId="2EB112C0">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rPr>
      </w:pPr>
      <w:r>
        <w:rPr>
          <w:rFonts w:hint="eastAsia" w:ascii="方正黑体_GBK" w:hAnsi="方正黑体_GBK" w:eastAsia="方正黑体_GBK" w:cs="方正黑体_GBK"/>
          <w:sz w:val="32"/>
          <w:szCs w:val="32"/>
        </w:rPr>
        <w:t>四、主要内容</w:t>
      </w:r>
    </w:p>
    <w:p w14:paraId="1D73B071">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《亳州市电梯安全管理条例（初稿）》，主要内容包括：</w:t>
      </w:r>
    </w:p>
    <w:p w14:paraId="2556F566">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总则：明确了条例的立法目的、适用范围、政府职责、部门职责以及行业自律等内容。强调政府、部门、行业协会、企业和社会公众在电梯安全管理中的共同责任，形成多元共治的格局。</w:t>
      </w:r>
    </w:p>
    <w:p w14:paraId="412D7C2A">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电梯的选型配置、安装、改造和修理：明确了建设单位、生产单位、安装单位等在电梯选型、安装、改造和修理中的责任。特别对加装电梯的土建工程、通信网络覆盖、故障监测系统等提出了具体要求。</w:t>
      </w:r>
    </w:p>
    <w:p w14:paraId="7B6B12E5">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电梯使用管理：明确了电梯使用单位的确定原则及其管理职责，要求使用单位履行日常巡查、张贴安全标识、保持紧急报警装置有效应答等义务。同时，规范了乘客乘用电梯的行为，禁止超载、破坏电梯设施等行为。</w:t>
      </w:r>
    </w:p>
    <w:p w14:paraId="199F7985">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维护保养和检验检测：规定了电梯维护保养单位的责任，要求维护保养单位必须配备持证人员，定期开展维护保养。同时，明确了电梯检测机构的备案要求，以及对老旧电梯进行安全评估的规定。</w:t>
      </w:r>
    </w:p>
    <w:p w14:paraId="36A6FD91">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应急处置：要求市、县（区）人民政府建立电梯应急救援公共服务平台，整合各方力量，统一协调指挥电梯应急救援工作。</w:t>
      </w:r>
    </w:p>
    <w:p w14:paraId="3B4C2D53">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法律责任：对建设单位、生产单位、使用单位、维护保养单位等违反条例规定的行为，明确了相应的处罚措施，确保条例的严肃性和执行力。</w:t>
      </w:r>
    </w:p>
    <w:p w14:paraId="6C6B163F">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附则：规定了条例的实施时间。</w:t>
      </w:r>
    </w:p>
    <w:p w14:paraId="7FC64032">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rPr>
      </w:pPr>
      <w:r>
        <w:rPr>
          <w:rFonts w:hint="eastAsia" w:ascii="方正黑体_GBK" w:hAnsi="方正黑体_GBK" w:eastAsia="方正黑体_GBK" w:cs="方正黑体_GBK"/>
          <w:sz w:val="32"/>
          <w:szCs w:val="32"/>
        </w:rPr>
        <w:t>五、重点内容说明</w:t>
      </w:r>
    </w:p>
    <w:p w14:paraId="3FBF521C">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加强电梯使用安全管理：条例强化了电梯使用单位的安全主体责任，要求使用单位建立电梯安全技术档案，开展日常</w:t>
      </w:r>
      <w:r>
        <w:rPr>
          <w:rFonts w:hint="eastAsia" w:ascii="仿宋_GB2312" w:hAnsi="仿宋_GB2312" w:eastAsia="仿宋_GB2312" w:cs="仿宋_GB2312"/>
          <w:sz w:val="32"/>
          <w:szCs w:val="32"/>
          <w:lang w:eastAsia="zh-CN"/>
        </w:rPr>
        <w:t>隐患排查</w:t>
      </w:r>
      <w:r>
        <w:rPr>
          <w:rFonts w:hint="eastAsia" w:ascii="仿宋_GB2312" w:hAnsi="仿宋_GB2312" w:eastAsia="仿宋_GB2312" w:cs="仿宋_GB2312"/>
          <w:sz w:val="32"/>
          <w:szCs w:val="32"/>
        </w:rPr>
        <w:t>，保持紧急报警装置有效应答，并制定应急预案。同时，规范了乘客乘用电梯的行为，确保电梯安全运行。</w:t>
      </w:r>
    </w:p>
    <w:p w14:paraId="6D2F1375">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强化电梯维护保养单位的责任：条例要求维护保养单位必须配备持证人员，定期开展维护保养。对于维护保养</w:t>
      </w:r>
      <w:r>
        <w:rPr>
          <w:rFonts w:hint="eastAsia" w:ascii="方正仿宋_GB2312" w:hAnsi="方正仿宋_GB2312" w:eastAsia="方正仿宋_GB2312" w:cs="方正仿宋_GB2312"/>
          <w:b w:val="0"/>
          <w:bCs w:val="0"/>
          <w:sz w:val="32"/>
          <w:szCs w:val="20"/>
          <w:lang w:val="en-US" w:eastAsia="zh-CN"/>
        </w:rPr>
        <w:t>不得在电梯控制系统中设置限制电梯安全运行的技术障碍做出明确规定</w:t>
      </w:r>
      <w:r>
        <w:rPr>
          <w:rFonts w:hint="eastAsia" w:ascii="仿宋_GB2312" w:hAnsi="仿宋_GB2312" w:eastAsia="仿宋_GB2312" w:cs="仿宋_GB2312"/>
          <w:sz w:val="32"/>
          <w:szCs w:val="32"/>
        </w:rPr>
        <w:t>。</w:t>
      </w:r>
    </w:p>
    <w:p w14:paraId="7195FF98">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老旧电梯的安全评估：条例规定对使用年限超过15年的老旧电梯，或近1年内发生安全事故、故障率高的电梯，使用单位应委托专业机构进行安全评估，并根据评估结果确定电梯的综合安全状况等级，提出维修改造建议。</w:t>
      </w:r>
    </w:p>
    <w:p w14:paraId="366D14C5">
      <w:pPr>
        <w:keepNext w:val="0"/>
        <w:keepLines w:val="0"/>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健全电梯应急救援体系：条例要求市、县（区）人民政府建立电梯应急救援公共服务平台，整合电梯使用单位、维护保养单位、社会救援组织等力量，统一协调指挥电梯应急救援工作，确保在发生电梯事故时能够及时有效地进行救援。</w:t>
      </w:r>
    </w:p>
    <w:p w14:paraId="56B3E785">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法律责任：条例对建设单位、生产单位、使用单位、维护保养单位等违反条例规定的行为，明确了相应的处罚措施，确保条例的严肃性和执行力。</w:t>
      </w:r>
    </w:p>
    <w:p w14:paraId="1C1BCC7A">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六、结语</w:t>
      </w:r>
    </w:p>
    <w:p w14:paraId="0AB2ECCC">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《亳州市电梯安全管理条例（</w:t>
      </w:r>
      <w:r>
        <w:rPr>
          <w:rFonts w:hint="eastAsia" w:ascii="仿宋_GB2312" w:hAnsi="仿宋_GB2312" w:eastAsia="仿宋_GB2312" w:cs="仿宋_GB2312"/>
          <w:sz w:val="32"/>
          <w:szCs w:val="32"/>
          <w:lang w:eastAsia="zh-CN"/>
        </w:rPr>
        <w:t>征求意见</w:t>
      </w:r>
      <w:r>
        <w:rPr>
          <w:rFonts w:hint="eastAsia" w:ascii="仿宋_GB2312" w:hAnsi="仿宋_GB2312" w:eastAsia="仿宋_GB2312" w:cs="仿宋_GB2312"/>
          <w:sz w:val="32"/>
          <w:szCs w:val="32"/>
        </w:rPr>
        <w:t>稿）》的制定，旨在通过明确各方责任、加强监管、完善应急处置机制等措施，构建电梯安全管理的长效机制，保障公众的生命财产安全。条例的实施将进一步提升我市电梯安全管理的水平，减少电梯事故的发生，促进社会的和谐稳定。</w:t>
      </w:r>
    </w:p>
    <w:p w14:paraId="3E81B065">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s="仿宋_GB2312"/>
          <w:sz w:val="32"/>
          <w:szCs w:val="32"/>
        </w:rPr>
      </w:pPr>
    </w:p>
    <w:p w14:paraId="294DDD00">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起草单位：亳州市市场监督管理局  </w:t>
      </w:r>
    </w:p>
    <w:p w14:paraId="7DCC5D4E">
      <w:pPr>
        <w:keepNext w:val="0"/>
        <w:keepLines w:val="0"/>
        <w:pageBreakBefore w:val="0"/>
        <w:widowControl w:val="0"/>
        <w:kinsoku/>
        <w:wordWrap/>
        <w:overflowPunct w:val="0"/>
        <w:topLinePunct w:val="0"/>
        <w:autoSpaceDE/>
        <w:autoSpaceDN/>
        <w:bidi w:val="0"/>
        <w:adjustRightInd/>
        <w:snapToGrid/>
        <w:spacing w:beforeLines="0" w:afterLines="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起草时间：2025年2月</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8日</w:t>
      </w:r>
    </w:p>
    <w:sectPr>
      <w:pgSz w:w="11906" w:h="16838"/>
      <w:pgMar w:top="2098" w:right="1417" w:bottom="1701"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仿宋_GB2312">
    <w:altName w:val="方正仿宋_GBK"/>
    <w:panose1 w:val="02000000000000000000"/>
    <w:charset w:val="00"/>
    <w:family w:val="auto"/>
    <w:pitch w:val="default"/>
    <w:sig w:usb0="00000000" w:usb1="00000000" w:usb2="00000012"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8FD9DE40"/>
    <w:rsid w:val="2A992557"/>
    <w:rsid w:val="337A6DA2"/>
    <w:rsid w:val="41807B75"/>
    <w:rsid w:val="4C866BE2"/>
    <w:rsid w:val="4FC17487"/>
    <w:rsid w:val="59FA62BF"/>
    <w:rsid w:val="63BF2C7A"/>
    <w:rsid w:val="68E5638C"/>
    <w:rsid w:val="8FD9DE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character" w:styleId="5">
    <w:name w:val="Strong"/>
    <w:basedOn w:val="4"/>
    <w:qFormat/>
    <w:uiPriority w:val="0"/>
    <w:rPr>
      <w:b/>
    </w:rPr>
  </w:style>
  <w:style w:type="paragraph" w:customStyle="1" w:styleId="6">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1912</Words>
  <Characters>1932</Characters>
  <Lines>0</Lines>
  <Paragraphs>0</Paragraphs>
  <TotalTime>0</TotalTime>
  <ScaleCrop>false</ScaleCrop>
  <LinksUpToDate>false</LinksUpToDate>
  <CharactersWithSpaces>1935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2025-02-28T12:37:00Z</dcterms:created>
  <dc:creator>trust</dc:creator>
  <cp:lastModifiedBy>jugg</cp:lastModifiedBy>
  <dcterms:modified xsi:type="dcterms:W3CDTF">2025-02-28T06:58:37Z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eyJoZGlkIjoiYmU4MjQ0Mjc3M2M0OWFiNTZlNjhmODdhZDNkYTFjZDAiLCJ1c2VySWQiOiI0MjM5NjYwMjEifQ==</vt:lpwstr>
  </property>
  <property fmtid="{D5CDD505-2E9C-101B-9397-08002B2CF9AE}" pid="4" name="ICV">
    <vt:lpwstr>D2B2971CCC3E4AA4A3265F258C950DFC_13</vt:lpwstr>
  </property>
</Properties>
</file>