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5EF381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val="en-US" w:eastAsia="zh-CN"/>
        </w:rPr>
      </w:pPr>
    </w:p>
    <w:p w14:paraId="3E570F70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关于建立</w:t>
      </w:r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亳州市行业气象统筹发展联席会议制度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的通知</w:t>
      </w:r>
    </w:p>
    <w:p w14:paraId="10CD555A">
      <w:pPr>
        <w:spacing w:line="320" w:lineRule="exact"/>
        <w:jc w:val="center"/>
        <w:rPr>
          <w:rFonts w:hint="eastAsia" w:ascii="仿宋_GB2312"/>
          <w:lang w:eastAsia="zh-CN"/>
        </w:rPr>
      </w:pPr>
      <w:bookmarkStart w:id="0" w:name="文号"/>
    </w:p>
    <w:p w14:paraId="4140CB37">
      <w:pPr>
        <w:spacing w:line="320" w:lineRule="exact"/>
        <w:jc w:val="center"/>
        <w:rPr>
          <w:rFonts w:hint="eastAsia" w:ascii="仿宋_GB2312" w:eastAsia="仿宋_GB2312"/>
          <w:lang w:eastAsia="zh-CN"/>
        </w:rPr>
      </w:pPr>
      <w:r>
        <w:rPr>
          <w:rFonts w:hint="eastAsia" w:ascii="仿宋_GB2312"/>
          <w:lang w:eastAsia="zh-CN"/>
        </w:rPr>
        <w:t>亳气办发〔2024〕</w:t>
      </w:r>
      <w:r>
        <w:rPr>
          <w:rFonts w:hint="eastAsia" w:ascii="仿宋_GB2312"/>
          <w:lang w:val="en-US" w:eastAsia="zh-CN"/>
        </w:rPr>
        <w:t>30</w:t>
      </w:r>
      <w:r>
        <w:rPr>
          <w:rFonts w:hint="eastAsia" w:ascii="仿宋_GB2312"/>
          <w:lang w:eastAsia="zh-CN"/>
        </w:rPr>
        <w:t>号</w:t>
      </w:r>
      <w:bookmarkEnd w:id="0"/>
    </w:p>
    <w:p w14:paraId="39BE4F6C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val="en-US" w:eastAsia="zh-CN"/>
        </w:rPr>
      </w:pPr>
    </w:p>
    <w:p w14:paraId="673DCA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bookmarkStart w:id="1" w:name="开始"/>
      <w:bookmarkEnd w:id="1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各有关单位：</w:t>
      </w:r>
    </w:p>
    <w:p w14:paraId="07C3811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为贯彻落实《气象高质量发展纲要（2022-2035年）》（国发〔2022〕11号)、《安徽省行业气象统筹发展联席会议制度》（皖气办发〔2024〕53号）精神，依据《亳州市气象监测设施统筹规划建设和资源共享管理办法》（亳气办发〔2023〕23号），推进行业气象设施共谋、共建、共享、共用，落实组织和个人气象数据安全主体责任，现建立亳州市行业气象统筹发展联席会议制度，请认真抓好贯彻落实。</w:t>
      </w:r>
    </w:p>
    <w:p w14:paraId="3E41106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4297E6CA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5FE29BCD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亳州市气象局   亳州市发展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改革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委员会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亳州市科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学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技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术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局 </w:t>
      </w:r>
    </w:p>
    <w:p w14:paraId="0B9B5630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41778C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319C94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2FA43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378A9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257043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亳州市公安局         亳州市司法局 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亳州市自然资源</w:t>
      </w:r>
    </w:p>
    <w:p w14:paraId="4C5E7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                          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和规划局</w:t>
      </w:r>
    </w:p>
    <w:p w14:paraId="7B817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</w:t>
      </w:r>
    </w:p>
    <w:p w14:paraId="74416DE3">
      <w:pPr>
        <w:snapToGrid w:val="0"/>
        <w:spacing w:line="700" w:lineRule="exact"/>
        <w:jc w:val="both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2C60F7A4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33D8EB27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亳州市生态环境局 亳州市住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房和城乡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建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设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局 亳州市交通运输局</w:t>
      </w:r>
    </w:p>
    <w:p w14:paraId="019B162B">
      <w:pPr>
        <w:snapToGrid w:val="0"/>
        <w:spacing w:line="700" w:lineRule="exact"/>
        <w:jc w:val="both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3086EE85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61F39636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亳州市农业农村局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亳州市水利局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亳州市文化旅游体育局 </w:t>
      </w:r>
    </w:p>
    <w:p w14:paraId="429D6D81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6EB16A9D">
      <w:pPr>
        <w:snapToGrid w:val="0"/>
        <w:spacing w:line="700" w:lineRule="exact"/>
        <w:jc w:val="both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66DF3352">
      <w:pPr>
        <w:snapToGrid w:val="0"/>
        <w:spacing w:line="700" w:lineRule="exact"/>
        <w:jc w:val="both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6B219B4B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384E2A2F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亳州市应急管理局 亳州市市场监督管理局 亳州市城市管理局 </w:t>
      </w:r>
    </w:p>
    <w:p w14:paraId="226EBF5E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3229878B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71665104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53236C23">
      <w:pPr>
        <w:snapToGrid w:val="0"/>
        <w:spacing w:line="700" w:lineRule="exact"/>
        <w:jc w:val="center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亳州市数据资源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管理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局  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亳州市国家安全局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</w:t>
      </w:r>
    </w:p>
    <w:p w14:paraId="5BB48A97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71EDB23C">
      <w:pPr>
        <w:snapToGrid w:val="0"/>
        <w:spacing w:line="700" w:lineRule="exact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16247F6D">
      <w:pPr>
        <w:snapToGrid w:val="0"/>
        <w:spacing w:line="700" w:lineRule="exact"/>
        <w:jc w:val="center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</w:t>
      </w:r>
    </w:p>
    <w:p w14:paraId="28D76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ind w:firstLine="640" w:firstLineChars="200"/>
        <w:jc w:val="both"/>
        <w:textAlignment w:val="auto"/>
        <w:rPr>
          <w:rFonts w:hint="default" w:ascii="仿宋_GB2312" w:hAnsi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亳州机场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开发投资       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国网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安徽省电力有限公司</w:t>
      </w:r>
    </w:p>
    <w:p w14:paraId="01837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ind w:firstLine="960" w:firstLineChars="300"/>
        <w:jc w:val="both"/>
        <w:textAlignment w:val="auto"/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>有限责任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公司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亳州供电公司</w:t>
      </w:r>
    </w:p>
    <w:p w14:paraId="159D20E7">
      <w:pPr>
        <w:snapToGrid w:val="0"/>
        <w:spacing w:line="700" w:lineRule="exact"/>
        <w:jc w:val="center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            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2024年12月20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日 </w:t>
      </w:r>
    </w:p>
    <w:p w14:paraId="43FBF231">
      <w:pPr>
        <w:snapToGrid w:val="0"/>
        <w:spacing w:line="700" w:lineRule="exact"/>
        <w:jc w:val="center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25FBC056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36E183A5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2C1F911D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3BD99A20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13EF6DB5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0C24C511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0C7C23C7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479BA559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4FD0D487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64AF1CEE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7EA6F8BE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4C1DA71C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</w:p>
    <w:p w14:paraId="24867AE2">
      <w:pPr>
        <w:snapToGrid w:val="0"/>
        <w:spacing w:line="700" w:lineRule="exact"/>
        <w:jc w:val="center"/>
        <w:rPr>
          <w:rFonts w:hint="eastAsia" w:ascii="方正小标宋简体" w:hAnsi="宋体" w:eastAsia="方正小标宋简体"/>
          <w:sz w:val="44"/>
          <w:szCs w:val="44"/>
          <w:lang w:eastAsia="zh-CN"/>
        </w:rPr>
      </w:pPr>
      <w:bookmarkStart w:id="2" w:name="_GoBack"/>
      <w:bookmarkEnd w:id="2"/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亳州市行业气象统筹发展联席会议制度</w:t>
      </w:r>
    </w:p>
    <w:p w14:paraId="113C2F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544EB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为贯彻落实《气象高质量发展纲要（2022-2035年）》（国发〔2022〕11号)、《安徽省行业气象统筹发展联席会议制度》（皖气办发〔2024〕53号）精神，依据《亳州市气象监测设施统筹规划建设和资源共享管理办法》（亳气办发〔2023〕23号），推进行业气象设施共谋、共建、共享、共用，落实组织和个人气象数据安全主体责任，建立亳州市行业气象统筹发展联席会议制度（以下简称联席会议）。</w:t>
      </w:r>
    </w:p>
    <w:p w14:paraId="46712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一、联席会议工作职责</w:t>
      </w:r>
    </w:p>
    <w:p w14:paraId="23F5EC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（一）贯彻落实市委、市政府及安徽省气象局相关决策部署，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牵头全市行业气象</w:t>
      </w:r>
      <w:r>
        <w:rPr>
          <w:rFonts w:hint="eastAsia" w:ascii="仿宋_GB2312" w:hAnsi="仿宋_GB2312" w:eastAsia="仿宋_GB2312" w:cs="仿宋_GB2312"/>
          <w:sz w:val="32"/>
          <w:szCs w:val="40"/>
        </w:rPr>
        <w:t>统筹发展工作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建立完善全市行业气象统筹管理和发展相关制度</w:t>
      </w:r>
      <w:r>
        <w:rPr>
          <w:rFonts w:hint="eastAsia" w:ascii="仿宋_GB2312" w:hAnsi="仿宋_GB2312" w:eastAsia="仿宋_GB2312" w:cs="仿宋_GB2312"/>
          <w:sz w:val="32"/>
          <w:szCs w:val="40"/>
        </w:rPr>
        <w:t>。</w:t>
      </w:r>
    </w:p>
    <w:p w14:paraId="3616A7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（二）研究全市行业气象观测站网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规划和布局</w:t>
      </w:r>
      <w:r>
        <w:rPr>
          <w:rFonts w:hint="eastAsia" w:ascii="仿宋_GB2312" w:hAnsi="仿宋_GB2312" w:eastAsia="仿宋_GB2312" w:cs="仿宋_GB2312"/>
          <w:sz w:val="32"/>
          <w:szCs w:val="40"/>
        </w:rPr>
        <w:t>设计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从集约高效角度，推进行业气象站网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  <w:lang w:val="en-US" w:eastAsia="zh-CN"/>
        </w:rPr>
        <w:t>共谋、共建、共享、共用。</w:t>
      </w:r>
    </w:p>
    <w:p w14:paraId="1F163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开展涉外气象设施和数据安全监督检查，落实各部门和相关人员的安全主体责任，</w:t>
      </w:r>
      <w:r>
        <w:rPr>
          <w:rFonts w:hint="eastAsia" w:ascii="仿宋_GB2312" w:hAnsi="仿宋_GB2312" w:eastAsia="仿宋_GB2312" w:cs="仿宋_GB2312"/>
          <w:sz w:val="32"/>
          <w:szCs w:val="40"/>
        </w:rPr>
        <w:t>保障站点信息、气象数据安全运行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。</w:t>
      </w:r>
    </w:p>
    <w:p w14:paraId="196CE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制修订行业气象观测设施备案和统计制度，并监督各行业单位落实。</w:t>
      </w:r>
    </w:p>
    <w:p w14:paraId="484D7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制定和完善</w:t>
      </w:r>
      <w:r>
        <w:rPr>
          <w:rFonts w:hint="eastAsia" w:ascii="仿宋_GB2312" w:hAnsi="仿宋_GB2312" w:eastAsia="仿宋_GB2312" w:cs="仿宋_GB2312"/>
          <w:sz w:val="32"/>
          <w:szCs w:val="40"/>
        </w:rPr>
        <w:t>行业气象观测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建设、数据传输、数据质量控制、运维保障等技术标准规范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</w:rPr>
        <w:t>协调解决行业气象观测装备标准不统一、建设及运行技术规范不一致等问题。</w:t>
      </w:r>
    </w:p>
    <w:p w14:paraId="0B2BE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40"/>
        </w:rPr>
        <w:t>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听取</w:t>
      </w:r>
      <w:r>
        <w:rPr>
          <w:rFonts w:hint="eastAsia" w:ascii="仿宋_GB2312" w:hAnsi="仿宋_GB2312" w:eastAsia="仿宋_GB2312" w:cs="仿宋_GB2312"/>
          <w:sz w:val="32"/>
          <w:szCs w:val="40"/>
        </w:rPr>
        <w:t>工作进展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汇报</w:t>
      </w:r>
      <w:r>
        <w:rPr>
          <w:rFonts w:hint="eastAsia" w:ascii="仿宋_GB2312" w:hAnsi="仿宋_GB2312" w:eastAsia="仿宋_GB2312" w:cs="仿宋_GB2312"/>
          <w:sz w:val="32"/>
          <w:szCs w:val="40"/>
        </w:rPr>
        <w:t>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调度重点工作任务</w:t>
      </w:r>
      <w:r>
        <w:rPr>
          <w:rFonts w:hint="eastAsia" w:ascii="仿宋_GB2312" w:hAnsi="仿宋_GB2312" w:eastAsia="仿宋_GB2312" w:cs="仿宋_GB2312"/>
          <w:sz w:val="32"/>
          <w:szCs w:val="40"/>
        </w:rPr>
        <w:t>。</w:t>
      </w:r>
    </w:p>
    <w:p w14:paraId="2905D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40"/>
        </w:rPr>
        <w:t>）其他需要联席会议研究的重要事项。</w:t>
      </w:r>
    </w:p>
    <w:p w14:paraId="6E2101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二、成员单位</w:t>
      </w:r>
    </w:p>
    <w:p w14:paraId="4D08A8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联席会议成员单位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</w:rPr>
        <w:t>由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市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发展改革委、市科技局、市公安局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市司法局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、市自然资源和规划局、市生态环境局、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市住建局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市交通运输局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市农业农村局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市水利局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市文化旅游体育局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市应急管理局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市市场监督管理局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市城市管理局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市数据资源局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市国家安全局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亳州机场公司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国网亳州供电公司</w:t>
      </w:r>
      <w:r>
        <w:rPr>
          <w:rFonts w:hint="eastAsia" w:ascii="仿宋_GB2312" w:hAnsi="仿宋_GB2312" w:eastAsia="仿宋_GB2312" w:cs="仿宋_GB2312"/>
          <w:sz w:val="32"/>
          <w:szCs w:val="40"/>
        </w:rPr>
        <w:t>、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市气象局19个部门和单位组成。市气象局为联席会议组长单位，其他部门为联席会议成员单位。</w:t>
      </w:r>
    </w:p>
    <w:p w14:paraId="613DE8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联席会议由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市气象局主要负责人</w:t>
      </w:r>
      <w:r>
        <w:rPr>
          <w:rFonts w:hint="eastAsia" w:ascii="仿宋_GB2312" w:hAnsi="仿宋_GB2312" w:eastAsia="仿宋_GB2312" w:cs="仿宋_GB2312"/>
          <w:sz w:val="32"/>
          <w:szCs w:val="40"/>
        </w:rPr>
        <w:t>任召集人，各成员单位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分管负责人</w:t>
      </w:r>
      <w:r>
        <w:rPr>
          <w:rFonts w:hint="eastAsia" w:ascii="仿宋_GB2312" w:hAnsi="仿宋_GB2312" w:eastAsia="仿宋_GB2312" w:cs="仿宋_GB2312"/>
          <w:sz w:val="32"/>
          <w:szCs w:val="40"/>
        </w:rPr>
        <w:t>为联席会议成员。</w:t>
      </w:r>
    </w:p>
    <w:p w14:paraId="219B45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联席会议办公室设在市气象局，负责联席会议日常工作，主要职责是：</w:t>
      </w:r>
    </w:p>
    <w:p w14:paraId="50B9F9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（一）负责联席会议的组织、联络、协调工作；</w:t>
      </w:r>
    </w:p>
    <w:p w14:paraId="4A6C8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协调</w:t>
      </w:r>
      <w:r>
        <w:rPr>
          <w:rFonts w:hint="eastAsia" w:ascii="仿宋_GB2312" w:hAnsi="仿宋_GB2312" w:eastAsia="仿宋_GB2312" w:cs="仿宋_GB2312"/>
          <w:sz w:val="32"/>
          <w:szCs w:val="40"/>
        </w:rPr>
        <w:t>落实联席会议议定事项，汇总并通报贯彻落实情况；</w:t>
      </w:r>
    </w:p>
    <w:p w14:paraId="7BED23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（三）完成联席会议交办的其他事项。</w:t>
      </w:r>
    </w:p>
    <w:p w14:paraId="228F5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pacing w:val="0"/>
          <w:w w:val="100"/>
          <w:kern w:val="0"/>
          <w:sz w:val="32"/>
          <w:szCs w:val="40"/>
          <w:fitText w:val="8039" w:id="1704658084"/>
        </w:rPr>
        <w:t>联席会议设联络员，由各成员单位有关科室负责人担任。</w:t>
      </w:r>
    </w:p>
    <w:p w14:paraId="05C31F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三、工作规则</w:t>
      </w:r>
    </w:p>
    <w:p w14:paraId="47971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（一）联席会议分为全体成员联席会议、专题联席会议和联络员会议。</w:t>
      </w:r>
    </w:p>
    <w:p w14:paraId="1F226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1.全体成员联席会议。由召集人主持召开，全体成员参加，主要是贯彻落实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上级</w:t>
      </w:r>
      <w:r>
        <w:rPr>
          <w:rFonts w:hint="eastAsia" w:ascii="仿宋_GB2312" w:hAnsi="仿宋_GB2312" w:eastAsia="仿宋_GB2312" w:cs="仿宋_GB2312"/>
          <w:sz w:val="32"/>
          <w:szCs w:val="40"/>
        </w:rPr>
        <w:t>相关重要决策部署</w:t>
      </w:r>
      <w:r>
        <w:rPr>
          <w:rFonts w:hint="eastAsia" w:ascii="仿宋_GB2312" w:hAnsi="仿宋_GB2312" w:eastAsia="仿宋_GB2312" w:cs="仿宋_GB2312"/>
          <w:sz w:val="32"/>
          <w:szCs w:val="40"/>
          <w:highlight w:val="none"/>
        </w:rPr>
        <w:t>，统筹发展行业气象工作。</w:t>
      </w:r>
    </w:p>
    <w:p w14:paraId="0BE97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2.专题联席会议。根据工作需要，由召集人或召集人委托主持召开，相关成员参加，专题研究涉及行业气象统筹发展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、涉外气象安全监管等</w:t>
      </w:r>
      <w:r>
        <w:rPr>
          <w:rFonts w:hint="eastAsia" w:ascii="仿宋_GB2312" w:hAnsi="仿宋_GB2312" w:eastAsia="仿宋_GB2312" w:cs="仿宋_GB2312"/>
          <w:sz w:val="32"/>
          <w:szCs w:val="40"/>
        </w:rPr>
        <w:t>重要问题。</w:t>
      </w:r>
    </w:p>
    <w:p w14:paraId="38E97A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3.联络员会议。</w:t>
      </w:r>
      <w:r>
        <w:rPr>
          <w:rFonts w:ascii="仿宋_GB2312" w:hAnsi="仿宋_GB2312" w:eastAsia="仿宋_GB2312" w:cs="仿宋_GB2312"/>
          <w:sz w:val="32"/>
          <w:szCs w:val="40"/>
        </w:rPr>
        <w:t>根据工作需要，</w:t>
      </w:r>
      <w:r>
        <w:rPr>
          <w:rFonts w:hint="eastAsia" w:ascii="仿宋_GB2312" w:hAnsi="仿宋_GB2312" w:eastAsia="仿宋_GB2312" w:cs="仿宋_GB2312"/>
          <w:sz w:val="32"/>
          <w:szCs w:val="40"/>
        </w:rPr>
        <w:t>由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联席会议办公室组织</w:t>
      </w:r>
      <w:r>
        <w:rPr>
          <w:rFonts w:hint="eastAsia" w:ascii="仿宋_GB2312" w:hAnsi="仿宋_GB2312" w:eastAsia="仿宋_GB2312" w:cs="仿宋_GB2312"/>
          <w:sz w:val="32"/>
          <w:szCs w:val="40"/>
        </w:rPr>
        <w:t>召开，相关成员单位联络员参加，负责协调解决行业气象统筹发展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、涉外气象安全监管</w:t>
      </w:r>
      <w:r>
        <w:rPr>
          <w:rFonts w:hint="eastAsia" w:ascii="仿宋_GB2312" w:hAnsi="仿宋_GB2312" w:eastAsia="仿宋_GB2312" w:cs="仿宋_GB2312"/>
          <w:sz w:val="32"/>
          <w:szCs w:val="40"/>
        </w:rPr>
        <w:t>具体问题。</w:t>
      </w:r>
    </w:p>
    <w:p w14:paraId="11577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（二）联席会议议题由联席会议办公室征集，报召集人同意，根据会议议题确定参加成员，必要时可邀请相关专业技术人员参加。</w:t>
      </w:r>
    </w:p>
    <w:p w14:paraId="28D58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（三）联席会议以会议纪要形式明确议定事项，各成员单位认真落实，及时处理需要协调解决的问题。联席会议办公室加强对联席会议议定事项的跟踪督促，及时向各成员单位通报相关情况。</w:t>
      </w:r>
    </w:p>
    <w:p w14:paraId="1423F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（四）各成员单位应加强沟通，密切配合，互相支持，形成合力，共同做好行业气象统筹发展相关工作。</w:t>
      </w:r>
    </w:p>
    <w:p w14:paraId="4C9DAD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四、亳州市行业气象统筹管理和发展联席会议制度成员单位职责</w:t>
      </w:r>
    </w:p>
    <w:p w14:paraId="5A80C58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市发展改革委：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配合气象部门做好行业气象观测站网规划审核等相关工作。</w:t>
      </w:r>
    </w:p>
    <w:p w14:paraId="4E8E650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市科技局：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支持气象监测预报预警、防灾减灾科学技术研究，引导相关企业、高校等开展气象科技联合攻关。</w:t>
      </w:r>
    </w:p>
    <w:p w14:paraId="143B44B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市公安局：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协助开展高速公路恶劣气象条件监测站的站网布局设计，参与行业气象监测站点选址。</w:t>
      </w:r>
    </w:p>
    <w:p w14:paraId="408C535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市司法局：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协助开展行业气象统筹发展相关法治建设。</w:t>
      </w:r>
    </w:p>
    <w:p w14:paraId="08501E1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市自然资源和规划局：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配合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开展地质灾害隐患点等部门相关气象监测站点站网布局、建设标准、数据传输及质量、运维保障等现状普查；落实本部门相关气象监测站点统计备案制度；协助开展地质灾害等气象监测站网规划和布局设计；负责本部门行业气象监测站点建设和运行管理，落实本部门相关地质灾害气象监测站点数据安全主体责任。</w:t>
      </w:r>
    </w:p>
    <w:p w14:paraId="04FEE8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市生态环境局：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配合开展生态环境相关气象监测站点站网布局、建设标准、数据传输及质量、运维保障等现状普查；落实本部门相关气象监测站点统计备案制度；协助开展生态环境相关气象监测站网规划和布局设计，负责本部门行业气象监测站点建设和运行管理，落实本部门生态环境相关气象观测站点数据安全主体责任。</w:t>
      </w:r>
    </w:p>
    <w:p w14:paraId="48257EF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市住房城乡建设局：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配合开展相关气象监测站网规划和布局设计，指导各地加强行业气象监测站点项目施工过程中的质量、安全监督工作。</w:t>
      </w:r>
    </w:p>
    <w:p w14:paraId="79D3644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市交通运输局：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配合开展公路、水路等相关气象监测站点站网布局、建设标准、数据传输及质量、运维保障等现状普查；落实本部门相关气象监测站点统计备案制度；协助开展公路、水路等相关气象监测站网规划和布局设计，协助指导公路、水路气象监测站点建设和运行管理，配合做好数据安全工作。</w:t>
      </w:r>
    </w:p>
    <w:p w14:paraId="38169D4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市农业农村局：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负责开展土壤墒情监测网络布局、建设、数据传输和运行保障等状况调查，协助开展农田小气候气象监测站站网布局、建设标准、数据传输及质量、运维保障等现状普查；协助开展土壤墒情、农田小气候气象监测站站网规划和布局设计，配合开展本部门行业气象监测站点建设和运行管理，配合做好数据安全工作。</w:t>
      </w:r>
    </w:p>
    <w:p w14:paraId="4B3205B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市水利局：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与气象部门共享各自雨量监测站和测雨雷达的基本信息、监测数据、以及雨量等监测站点的站网规划和布局设计、建设标准等；协助开展部门相关气象监测的站网规划和布局设计等。</w:t>
      </w:r>
    </w:p>
    <w:p w14:paraId="5429D80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市文化旅游体育局：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参与气象部门旅游气象监测站网规划和布局设计。</w:t>
      </w:r>
    </w:p>
    <w:p w14:paraId="13E9785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市应急管理局：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根据防灾减灾救灾总体需要提出指导意见，针对行业气象观测站网布局规划与设计提出部门需求。牵头负责用于林火监测相关气象监测站点站网布局、建设标准、数据传输及质量、运维保障等现状普查。联合开展相关气象监测站网规划和布局设计；落实本部门相关气象监测站点统计备案制度；负责本部门行业气象监测站点建设和运行管理，落实本部门气象观测站点数据安全主体责任。</w:t>
      </w:r>
    </w:p>
    <w:p w14:paraId="0ACB041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市市场监督管理局：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指导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开展行业气象统筹发展相关标准和规范的制定。</w:t>
      </w:r>
    </w:p>
    <w:p w14:paraId="146D15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市城市管理局：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配合开展城市管理相关气象监测站点站网布局、建设标准、数据传输及质量、运维保障等现状普查；落实本部门相关气象监测站点统计备案制度；协助开展城市管理相关气象监测站网规划和布局设计，负责本部门行业气象监测站点建设和运行管理，落实本部门相关气象观测站点数据安全主体责任。</w:t>
      </w:r>
    </w:p>
    <w:p w14:paraId="7C24717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市数据资源局: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配合开展气象数据格式标准制定与规范化管理。</w:t>
      </w:r>
    </w:p>
    <w:p w14:paraId="602DCF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市国家安全局: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联合气象部门加强涉外气象设施、数据安全监管，开展涉外气象探测设施执法检查，指导行业气象观测站网设计站址规避敏感区域。</w:t>
      </w:r>
    </w:p>
    <w:p w14:paraId="6901608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亳州机场公司: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负责普查本部门相关气象监测站点、建设标准、数据传输及质量、运维保障等现状；参与航空气象监测站网规划和布局设计、规范与标准等，落实本部门相关气象监测站点统计备案制度及数据安全责任。</w:t>
      </w:r>
    </w:p>
    <w:p w14:paraId="7A4E77B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国网亳州供电公司: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输电线路环境及灾害易发区域，结合现场实际情况，科学合理进行各类气象监测站的布点，并落实气象监测站点的数据安全及主体责任。</w:t>
      </w:r>
    </w:p>
    <w:p w14:paraId="0E64F54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市气象局: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统筹全市行业气象和涉外气象管理，将行业气象和涉外气象管理工作纳入气象高质量发展；与市国家安全局加强涉外气象设施安全监管，明确组织和个人气象设施和数据安全主体责任；牵头开展行业气象观测站网规划和布局设计，联合制修订行业气象监测站的站点建设、数据传输、质量控制、运维保障相关技术规范标准；联合相关部门设计跨行业气象探测设施站网布局原则、规范与标准，牵头开展行业气象观测站网规划和布局设计；建立行业气象站网统计报告制度；负责联席会议日常工作。</w:t>
      </w:r>
    </w:p>
    <w:p w14:paraId="60F769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0B24BA"/>
    <w:rsid w:val="47F343E9"/>
    <w:rsid w:val="48877E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0"/>
    <w:pPr>
      <w:suppressAutoHyphens/>
      <w:spacing w:line="240" w:lineRule="auto"/>
    </w:pPr>
    <w:rPr>
      <w:rFonts w:ascii="Calibri" w:hAnsi="Calibri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10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齐柏林</cp:lastModifiedBy>
  <dcterms:modified xsi:type="dcterms:W3CDTF">2025-11-20T03:20:45Z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eyJoZGlkIjoiMDcyNjc3YWM5NGYyODYxNDE1ODhkZTI5ZTViNmNkZDAiLCJ1c2VySWQiOiIxMTAzOTE2Mzk0In0=</vt:lpwstr>
  </property>
  <property fmtid="{D5CDD505-2E9C-101B-9397-08002B2CF9AE}" pid="4" name="ICV">
    <vt:lpwstr>569F4C2635744A13B8765315AC36E46C_12</vt:lpwstr>
  </property>
</Properties>
</file>